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32" w:rsidRDefault="00136305">
      <w:pPr>
        <w:pStyle w:val="Heading2"/>
        <w:ind w:left="470" w:right="462"/>
        <w:jc w:val="center"/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360000</wp:posOffset>
            </wp:positionH>
            <wp:positionV relativeFrom="page">
              <wp:posOffset>360000</wp:posOffset>
            </wp:positionV>
            <wp:extent cx="507239" cy="698400"/>
            <wp:effectExtent l="0" t="0" r="0" b="0"/>
            <wp:wrapNone/>
            <wp:docPr id="1" name="LogoComu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Move="1" noResize="1"/>
                    </pic:cNvPicPr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239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DE1" w:rsidRDefault="00B37518" w:rsidP="00FB4DE1">
      <w:pPr>
        <w:pStyle w:val="Heading2"/>
        <w:ind w:right="462"/>
        <w:rPr>
          <w:rFonts w:ascii="Arial" w:hAnsi="Arial"/>
          <w:sz w:val="21"/>
          <w:szCs w:val="21"/>
        </w:rPr>
      </w:pPr>
      <w:proofErr w:type="spellStart"/>
      <w:r>
        <w:rPr>
          <w:rFonts w:ascii="Arial" w:hAnsi="Arial"/>
          <w:sz w:val="21"/>
          <w:szCs w:val="21"/>
        </w:rPr>
        <w:t>Prot</w:t>
      </w:r>
      <w:proofErr w:type="spellEnd"/>
      <w:r>
        <w:rPr>
          <w:rFonts w:ascii="Arial" w:hAnsi="Arial"/>
          <w:sz w:val="21"/>
          <w:szCs w:val="21"/>
        </w:rPr>
        <w:t xml:space="preserve">. </w:t>
      </w:r>
    </w:p>
    <w:p w:rsidR="00FB4DE1" w:rsidRPr="00FB4DE1" w:rsidRDefault="00FB4DE1" w:rsidP="00FB4DE1">
      <w:pPr>
        <w:pStyle w:val="Textbody"/>
      </w:pPr>
    </w:p>
    <w:p w:rsidR="00ED6B32" w:rsidRDefault="00136305" w:rsidP="00FB4DE1">
      <w:pPr>
        <w:pStyle w:val="Heading2"/>
        <w:ind w:left="470" w:right="462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CONTRATTO </w:t>
      </w:r>
      <w:proofErr w:type="spellStart"/>
      <w:r>
        <w:rPr>
          <w:rFonts w:ascii="Arial" w:hAnsi="Arial"/>
          <w:sz w:val="21"/>
          <w:szCs w:val="21"/>
        </w:rPr>
        <w:t>DI</w:t>
      </w:r>
      <w:proofErr w:type="spellEnd"/>
      <w:r>
        <w:rPr>
          <w:rFonts w:ascii="Arial" w:hAnsi="Arial"/>
          <w:sz w:val="21"/>
          <w:szCs w:val="21"/>
        </w:rPr>
        <w:t xml:space="preserve"> APPALTO</w:t>
      </w:r>
    </w:p>
    <w:p w:rsidR="00ED6B32" w:rsidRDefault="00ED6B32">
      <w:pPr>
        <w:pStyle w:val="Textbody"/>
        <w:ind w:left="470" w:right="462"/>
        <w:jc w:val="both"/>
        <w:rPr>
          <w:szCs w:val="21"/>
        </w:rPr>
      </w:pPr>
    </w:p>
    <w:p w:rsidR="00ED6B32" w:rsidRDefault="00136305">
      <w:pPr>
        <w:pStyle w:val="Textbody"/>
        <w:ind w:right="-15"/>
        <w:jc w:val="both"/>
        <w:rPr>
          <w:b/>
          <w:bCs/>
          <w:szCs w:val="21"/>
        </w:rPr>
      </w:pPr>
      <w:r>
        <w:rPr>
          <w:b/>
          <w:bCs/>
          <w:szCs w:val="21"/>
        </w:rPr>
        <w:t>OGGETTO: erogazione servizio di somministrazione di lavoro in ordine alle esigenze contingenti dell'Azienda .</w:t>
      </w:r>
    </w:p>
    <w:p w:rsidR="00AD62E8" w:rsidRPr="00DF0110" w:rsidRDefault="00AD62E8" w:rsidP="00AD62E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F0110">
        <w:rPr>
          <w:rFonts w:ascii="Arial" w:hAnsi="Arial" w:cs="Arial"/>
          <w:b/>
          <w:sz w:val="22"/>
          <w:szCs w:val="22"/>
        </w:rPr>
        <w:t>GARA N. ANAC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A5C6A">
        <w:rPr>
          <w:rFonts w:ascii="Arial" w:hAnsi="Arial" w:cs="Arial"/>
          <w:b/>
          <w:sz w:val="22"/>
          <w:szCs w:val="22"/>
        </w:rPr>
        <w:t>7415707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F0110">
        <w:rPr>
          <w:rFonts w:ascii="Arial" w:hAnsi="Arial" w:cs="Arial"/>
          <w:b/>
          <w:sz w:val="22"/>
          <w:szCs w:val="22"/>
        </w:rPr>
        <w:t>C.I.G</w:t>
      </w:r>
      <w:proofErr w:type="spellEnd"/>
      <w:r w:rsidRPr="00DF0110">
        <w:rPr>
          <w:rFonts w:ascii="Arial" w:hAnsi="Arial" w:cs="Arial"/>
          <w:b/>
          <w:sz w:val="22"/>
          <w:szCs w:val="22"/>
        </w:rPr>
        <w:t xml:space="preserve"> </w:t>
      </w:r>
      <w:r w:rsidR="004A5C6A">
        <w:rPr>
          <w:rFonts w:ascii="Arial" w:hAnsi="Arial" w:cs="Arial"/>
          <w:b/>
          <w:sz w:val="22"/>
          <w:szCs w:val="22"/>
        </w:rPr>
        <w:t>7885301143C</w:t>
      </w:r>
    </w:p>
    <w:p w:rsidR="00ED6B32" w:rsidRDefault="00ED6B32">
      <w:pPr>
        <w:pStyle w:val="Textbody"/>
        <w:ind w:right="-15"/>
        <w:jc w:val="both"/>
        <w:rPr>
          <w:b/>
          <w:bCs/>
          <w:szCs w:val="21"/>
        </w:rPr>
      </w:pPr>
    </w:p>
    <w:p w:rsidR="00ED6B32" w:rsidRDefault="00136305">
      <w:pPr>
        <w:pStyle w:val="Textbody"/>
        <w:ind w:right="-15"/>
        <w:jc w:val="center"/>
        <w:rPr>
          <w:b/>
          <w:bCs/>
          <w:szCs w:val="21"/>
        </w:rPr>
      </w:pPr>
      <w:r>
        <w:rPr>
          <w:b/>
          <w:bCs/>
          <w:szCs w:val="21"/>
        </w:rPr>
        <w:t>INTERVENGONO</w:t>
      </w:r>
    </w:p>
    <w:p w:rsidR="00ED6B32" w:rsidRDefault="00136305">
      <w:pPr>
        <w:pStyle w:val="Textbody"/>
        <w:ind w:right="-15"/>
        <w:jc w:val="both"/>
      </w:pPr>
      <w:r>
        <w:rPr>
          <w:b/>
          <w:bCs/>
          <w:szCs w:val="21"/>
        </w:rPr>
        <w:t xml:space="preserve">AZIENDA SPECIALE PAISTOM, </w:t>
      </w:r>
      <w:r>
        <w:rPr>
          <w:szCs w:val="21"/>
        </w:rPr>
        <w:t>di seguito nel presente atto denominata “Committente” , ente strumentale del Comune di Capaccio Paestum,con sede legale in via  V .Emanuele n. 1 84047 Capaccio Paestum (SA)</w:t>
      </w:r>
      <w:r>
        <w:rPr>
          <w:b/>
          <w:bCs/>
          <w:szCs w:val="21"/>
        </w:rPr>
        <w:t xml:space="preserve"> C.F. P. IVA: 05097740657</w:t>
      </w:r>
      <w:r>
        <w:rPr>
          <w:szCs w:val="21"/>
        </w:rPr>
        <w:t xml:space="preserve"> in persona dell'Amministratore ing. Gera</w:t>
      </w:r>
      <w:r>
        <w:rPr>
          <w:szCs w:val="21"/>
        </w:rPr>
        <w:t>r</w:t>
      </w:r>
      <w:r>
        <w:rPr>
          <w:szCs w:val="21"/>
        </w:rPr>
        <w:t>do De Rosa che agisce in virtù della carica conferitagli dal Sindaco con</w:t>
      </w:r>
      <w:r w:rsidR="007F1FEB">
        <w:rPr>
          <w:szCs w:val="21"/>
        </w:rPr>
        <w:t xml:space="preserve"> decreto n. 24114 del 05/07/2017</w:t>
      </w:r>
    </w:p>
    <w:p w:rsidR="00ED6B32" w:rsidRDefault="00136305">
      <w:pPr>
        <w:pStyle w:val="Textbody"/>
        <w:ind w:right="-15"/>
        <w:jc w:val="center"/>
        <w:rPr>
          <w:szCs w:val="21"/>
        </w:rPr>
      </w:pPr>
      <w:r>
        <w:rPr>
          <w:szCs w:val="21"/>
        </w:rPr>
        <w:t>E</w:t>
      </w:r>
    </w:p>
    <w:p w:rsidR="00ED6B32" w:rsidRDefault="00B37518" w:rsidP="0051634C">
      <w:pPr>
        <w:pStyle w:val="Textbody"/>
        <w:ind w:right="-15"/>
        <w:jc w:val="both"/>
        <w:rPr>
          <w:szCs w:val="21"/>
        </w:rPr>
      </w:pPr>
      <w:r>
        <w:rPr>
          <w:szCs w:val="21"/>
        </w:rPr>
        <w:t>Ditta ....................................................................... , Partita IVA .................................</w:t>
      </w:r>
    </w:p>
    <w:p w:rsidR="00ED6B32" w:rsidRDefault="00136305">
      <w:pPr>
        <w:pStyle w:val="Textbody"/>
        <w:ind w:right="-15"/>
        <w:jc w:val="both"/>
        <w:rPr>
          <w:szCs w:val="21"/>
        </w:rPr>
      </w:pPr>
      <w:r>
        <w:rPr>
          <w:szCs w:val="21"/>
        </w:rPr>
        <w:t>con sede</w:t>
      </w:r>
      <w:r w:rsidR="00B37518">
        <w:rPr>
          <w:szCs w:val="21"/>
        </w:rPr>
        <w:t xml:space="preserve"> legale in via ............................. ............</w:t>
      </w:r>
      <w:r w:rsidR="00845D90">
        <w:rPr>
          <w:szCs w:val="21"/>
        </w:rPr>
        <w:t>,</w:t>
      </w:r>
      <w:r>
        <w:rPr>
          <w:szCs w:val="21"/>
        </w:rPr>
        <w:t xml:space="preserve"> rappresentata</w:t>
      </w:r>
      <w:r w:rsidR="00B37518">
        <w:rPr>
          <w:szCs w:val="21"/>
        </w:rPr>
        <w:t xml:space="preserve"> dal sig. ...........................</w:t>
      </w:r>
      <w:r>
        <w:rPr>
          <w:szCs w:val="21"/>
        </w:rPr>
        <w:t xml:space="preserve"> na</w:t>
      </w:r>
      <w:r w:rsidR="00B37518">
        <w:rPr>
          <w:szCs w:val="21"/>
        </w:rPr>
        <w:t>to a ................... (.....), il ..................</w:t>
      </w:r>
      <w:r>
        <w:rPr>
          <w:szCs w:val="21"/>
        </w:rPr>
        <w:t>, il quale interviene nel presente atto nella sua ve</w:t>
      </w:r>
      <w:r w:rsidR="009511B9">
        <w:rPr>
          <w:szCs w:val="21"/>
        </w:rPr>
        <w:t>ste di ra</w:t>
      </w:r>
      <w:r w:rsidR="009511B9">
        <w:rPr>
          <w:szCs w:val="21"/>
        </w:rPr>
        <w:t>p</w:t>
      </w:r>
      <w:r w:rsidR="009511B9">
        <w:rPr>
          <w:szCs w:val="21"/>
        </w:rPr>
        <w:t>presentante legale</w:t>
      </w:r>
      <w:r w:rsidR="0071165C">
        <w:rPr>
          <w:szCs w:val="21"/>
        </w:rPr>
        <w:t xml:space="preserve">  </w:t>
      </w:r>
      <w:r>
        <w:rPr>
          <w:szCs w:val="21"/>
        </w:rPr>
        <w:t>, di seguito nel presente atto denominato “Somministratore”.</w:t>
      </w:r>
    </w:p>
    <w:p w:rsidR="00223574" w:rsidRPr="00223574" w:rsidRDefault="00136305" w:rsidP="00223574">
      <w:pPr>
        <w:pStyle w:val="Textbody"/>
        <w:ind w:right="-15"/>
        <w:jc w:val="both"/>
        <w:rPr>
          <w:szCs w:val="21"/>
        </w:rPr>
      </w:pPr>
      <w:r>
        <w:rPr>
          <w:szCs w:val="21"/>
        </w:rPr>
        <w:t>Premesso</w:t>
      </w:r>
    </w:p>
    <w:p w:rsidR="0071165C" w:rsidRDefault="00223574" w:rsidP="00223574">
      <w:pPr>
        <w:widowControl/>
        <w:autoSpaceDN/>
        <w:jc w:val="both"/>
        <w:textAlignment w:val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che l'Azienda Speciale Comunale </w:t>
      </w:r>
      <w:proofErr w:type="spellStart"/>
      <w:r>
        <w:rPr>
          <w:rFonts w:ascii="Arial" w:hAnsi="Arial"/>
          <w:bCs/>
          <w:sz w:val="22"/>
          <w:szCs w:val="22"/>
        </w:rPr>
        <w:t>Paistom</w:t>
      </w:r>
      <w:proofErr w:type="spellEnd"/>
      <w:r w:rsidR="0071165C">
        <w:rPr>
          <w:rFonts w:ascii="Arial" w:hAnsi="Arial"/>
          <w:bCs/>
          <w:sz w:val="22"/>
          <w:szCs w:val="22"/>
        </w:rPr>
        <w:t>, con de</w:t>
      </w:r>
      <w:r w:rsidR="00B37518">
        <w:rPr>
          <w:rFonts w:ascii="Arial" w:hAnsi="Arial"/>
          <w:bCs/>
          <w:sz w:val="22"/>
          <w:szCs w:val="22"/>
        </w:rPr>
        <w:t>terminazione n..................</w:t>
      </w:r>
      <w:r w:rsidR="0071165C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del Direttore Generale ha attivato una proced</w:t>
      </w:r>
      <w:r w:rsidR="0071165C">
        <w:rPr>
          <w:rFonts w:ascii="Arial" w:hAnsi="Arial"/>
          <w:bCs/>
          <w:sz w:val="22"/>
          <w:szCs w:val="22"/>
        </w:rPr>
        <w:t xml:space="preserve">ura aperta di gara, ai sensi degli articoli 3, comma 1, lett. s) 60 e 71 del </w:t>
      </w:r>
      <w:proofErr w:type="spellStart"/>
      <w:r w:rsidR="0071165C">
        <w:rPr>
          <w:rFonts w:ascii="Arial" w:hAnsi="Arial"/>
          <w:bCs/>
          <w:sz w:val="22"/>
          <w:szCs w:val="22"/>
        </w:rPr>
        <w:t>D.Lgs.</w:t>
      </w:r>
      <w:proofErr w:type="spellEnd"/>
      <w:r w:rsidR="0071165C">
        <w:rPr>
          <w:rFonts w:ascii="Arial" w:hAnsi="Arial"/>
          <w:bCs/>
          <w:sz w:val="22"/>
          <w:szCs w:val="22"/>
        </w:rPr>
        <w:t xml:space="preserve"> 18 aprile 2016 n. 50 </w:t>
      </w:r>
      <w:proofErr w:type="spellStart"/>
      <w:r w:rsidR="0071165C">
        <w:rPr>
          <w:rFonts w:ascii="Arial" w:hAnsi="Arial"/>
          <w:bCs/>
          <w:sz w:val="22"/>
          <w:szCs w:val="22"/>
        </w:rPr>
        <w:t>s.m.i.</w:t>
      </w:r>
      <w:proofErr w:type="spellEnd"/>
      <w:r w:rsidR="0071165C">
        <w:rPr>
          <w:rFonts w:ascii="Arial" w:hAnsi="Arial"/>
          <w:bCs/>
          <w:sz w:val="22"/>
          <w:szCs w:val="22"/>
        </w:rPr>
        <w:t xml:space="preserve">, </w:t>
      </w:r>
      <w:r>
        <w:rPr>
          <w:rFonts w:ascii="Arial" w:hAnsi="Arial"/>
          <w:bCs/>
          <w:sz w:val="22"/>
          <w:szCs w:val="22"/>
        </w:rPr>
        <w:t>con il criterio dell’offerta economicamente  più vantaggiosa,</w:t>
      </w:r>
      <w:r w:rsidR="0071165C">
        <w:rPr>
          <w:rFonts w:ascii="Arial" w:hAnsi="Arial"/>
          <w:bCs/>
          <w:sz w:val="22"/>
          <w:szCs w:val="22"/>
        </w:rPr>
        <w:t xml:space="preserve"> ai sensi dell’art.95, comma 2 del </w:t>
      </w:r>
      <w:proofErr w:type="spellStart"/>
      <w:r w:rsidR="0071165C">
        <w:rPr>
          <w:rFonts w:ascii="Arial" w:hAnsi="Arial"/>
          <w:bCs/>
          <w:sz w:val="22"/>
          <w:szCs w:val="22"/>
        </w:rPr>
        <w:t>D.Lgs.</w:t>
      </w:r>
      <w:proofErr w:type="spellEnd"/>
      <w:r w:rsidR="0071165C">
        <w:rPr>
          <w:rFonts w:ascii="Arial" w:hAnsi="Arial"/>
          <w:bCs/>
          <w:sz w:val="22"/>
          <w:szCs w:val="22"/>
        </w:rPr>
        <w:t xml:space="preserve"> n. 50/2016 e contestualmente è stata approvata la documentazione di gara; </w:t>
      </w:r>
      <w:r>
        <w:rPr>
          <w:rFonts w:ascii="Arial" w:hAnsi="Arial"/>
          <w:bCs/>
          <w:sz w:val="22"/>
          <w:szCs w:val="22"/>
        </w:rPr>
        <w:t xml:space="preserve"> </w:t>
      </w:r>
    </w:p>
    <w:p w:rsidR="00507B18" w:rsidRDefault="00507B18" w:rsidP="00223574">
      <w:pPr>
        <w:widowControl/>
        <w:autoSpaceDN/>
        <w:jc w:val="both"/>
        <w:textAlignment w:val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che sono state effettuate le verifiche dei requisiti prescritti in capo all’impresa aggiudicataria;</w:t>
      </w:r>
    </w:p>
    <w:p w:rsidR="0051634C" w:rsidRDefault="00223574" w:rsidP="00223574">
      <w:pPr>
        <w:widowControl/>
        <w:autoSpaceDN/>
        <w:jc w:val="both"/>
        <w:textAlignment w:val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che con determinazione</w:t>
      </w:r>
      <w:r w:rsidR="0071165C">
        <w:rPr>
          <w:rFonts w:ascii="Arial" w:hAnsi="Arial"/>
          <w:bCs/>
          <w:sz w:val="22"/>
          <w:szCs w:val="22"/>
        </w:rPr>
        <w:t xml:space="preserve"> del direttore generale </w:t>
      </w:r>
      <w:r w:rsidR="00507B18">
        <w:rPr>
          <w:rFonts w:ascii="Arial" w:hAnsi="Arial"/>
          <w:bCs/>
          <w:sz w:val="22"/>
          <w:szCs w:val="22"/>
        </w:rPr>
        <w:t xml:space="preserve"> n.</w:t>
      </w:r>
      <w:r w:rsidR="00B37518">
        <w:rPr>
          <w:rFonts w:ascii="Arial" w:hAnsi="Arial"/>
          <w:bCs/>
          <w:sz w:val="22"/>
          <w:szCs w:val="22"/>
        </w:rPr>
        <w:t>.... del .............</w:t>
      </w:r>
      <w:r w:rsidR="00507B18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in</w:t>
      </w:r>
      <w:r w:rsidR="0071165C">
        <w:rPr>
          <w:rFonts w:ascii="Arial" w:hAnsi="Arial"/>
          <w:bCs/>
          <w:sz w:val="22"/>
          <w:szCs w:val="22"/>
        </w:rPr>
        <w:t xml:space="preserve"> esito all’espletamento delle operazioni di gara è stata disposta l’approvazione dei verbali, procedendo all’aggiudicazione definit</w:t>
      </w:r>
      <w:r w:rsidR="0051634C">
        <w:rPr>
          <w:rFonts w:ascii="Arial" w:hAnsi="Arial"/>
          <w:bCs/>
          <w:sz w:val="22"/>
          <w:szCs w:val="22"/>
        </w:rPr>
        <w:t>iva della gara in oggetto nei ri</w:t>
      </w:r>
      <w:r w:rsidR="0071165C">
        <w:rPr>
          <w:rFonts w:ascii="Arial" w:hAnsi="Arial"/>
          <w:bCs/>
          <w:sz w:val="22"/>
          <w:szCs w:val="22"/>
        </w:rPr>
        <w:t>g</w:t>
      </w:r>
      <w:r w:rsidR="0051634C">
        <w:rPr>
          <w:rFonts w:ascii="Arial" w:hAnsi="Arial"/>
          <w:bCs/>
          <w:sz w:val="22"/>
          <w:szCs w:val="22"/>
        </w:rPr>
        <w:t>u</w:t>
      </w:r>
      <w:r w:rsidR="0071165C">
        <w:rPr>
          <w:rFonts w:ascii="Arial" w:hAnsi="Arial"/>
          <w:bCs/>
          <w:sz w:val="22"/>
          <w:szCs w:val="22"/>
        </w:rPr>
        <w:t>ardi dell’</w:t>
      </w:r>
      <w:r w:rsidR="0051634C">
        <w:rPr>
          <w:rFonts w:ascii="Arial" w:hAnsi="Arial"/>
          <w:bCs/>
          <w:sz w:val="22"/>
          <w:szCs w:val="22"/>
        </w:rPr>
        <w:t>Agenzia di Lavoro</w:t>
      </w:r>
      <w:r w:rsidR="0071165C">
        <w:rPr>
          <w:rFonts w:ascii="Arial" w:hAnsi="Arial"/>
          <w:bCs/>
          <w:sz w:val="22"/>
          <w:szCs w:val="22"/>
        </w:rPr>
        <w:t xml:space="preserve"> </w:t>
      </w:r>
      <w:r w:rsidR="00B37518">
        <w:rPr>
          <w:szCs w:val="21"/>
        </w:rPr>
        <w:t>......................</w:t>
      </w:r>
      <w:proofErr w:type="spellStart"/>
      <w:r w:rsidR="00B37518">
        <w:rPr>
          <w:szCs w:val="21"/>
        </w:rPr>
        <w:t>C.F</w:t>
      </w:r>
      <w:proofErr w:type="spellEnd"/>
      <w:r w:rsidR="00B37518">
        <w:rPr>
          <w:szCs w:val="21"/>
        </w:rPr>
        <w:t>.................... , Partita IVA ................</w:t>
      </w:r>
      <w:r w:rsidR="0051634C">
        <w:rPr>
          <w:szCs w:val="21"/>
        </w:rPr>
        <w:t xml:space="preserve">, con sede </w:t>
      </w:r>
      <w:r w:rsidR="00B37518">
        <w:rPr>
          <w:szCs w:val="21"/>
        </w:rPr>
        <w:t>legale in ..............</w:t>
      </w:r>
      <w:r w:rsidR="0051634C">
        <w:rPr>
          <w:szCs w:val="21"/>
        </w:rPr>
        <w:t xml:space="preserve">; </w:t>
      </w:r>
      <w:r>
        <w:rPr>
          <w:rFonts w:ascii="Arial" w:hAnsi="Arial"/>
          <w:bCs/>
          <w:sz w:val="22"/>
          <w:szCs w:val="22"/>
        </w:rPr>
        <w:t xml:space="preserve"> </w:t>
      </w:r>
    </w:p>
    <w:p w:rsidR="0051634C" w:rsidRDefault="00223574" w:rsidP="00223574">
      <w:pPr>
        <w:widowControl/>
        <w:autoSpaceDN/>
        <w:jc w:val="both"/>
        <w:textAlignment w:val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che </w:t>
      </w:r>
      <w:r w:rsidR="0051634C">
        <w:rPr>
          <w:rFonts w:ascii="Arial" w:hAnsi="Arial"/>
          <w:bCs/>
          <w:sz w:val="22"/>
          <w:szCs w:val="22"/>
        </w:rPr>
        <w:t xml:space="preserve">entro il termine indicato dall’art.76 del </w:t>
      </w:r>
      <w:proofErr w:type="spellStart"/>
      <w:r w:rsidR="0051634C">
        <w:rPr>
          <w:rFonts w:ascii="Arial" w:hAnsi="Arial"/>
          <w:bCs/>
          <w:sz w:val="22"/>
          <w:szCs w:val="22"/>
        </w:rPr>
        <w:t>D.Lgs.</w:t>
      </w:r>
      <w:proofErr w:type="spellEnd"/>
      <w:r w:rsidR="0051634C">
        <w:rPr>
          <w:rFonts w:ascii="Arial" w:hAnsi="Arial"/>
          <w:bCs/>
          <w:sz w:val="22"/>
          <w:szCs w:val="22"/>
        </w:rPr>
        <w:t xml:space="preserve"> 50/2016 sono state inviate le prescritte comunicazioni;</w:t>
      </w:r>
    </w:p>
    <w:p w:rsidR="004703AE" w:rsidRDefault="00B37518" w:rsidP="004703AE">
      <w:pPr>
        <w:widowControl/>
        <w:autoSpaceDN/>
        <w:jc w:val="both"/>
        <w:textAlignment w:val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che in data ................</w:t>
      </w:r>
      <w:r w:rsidR="004703AE">
        <w:rPr>
          <w:rFonts w:ascii="Arial" w:hAnsi="Arial"/>
          <w:bCs/>
          <w:sz w:val="22"/>
          <w:szCs w:val="22"/>
        </w:rPr>
        <w:t xml:space="preserve"> è stata richiesta l’informativa antimafia di cui all’art.91 del </w:t>
      </w:r>
      <w:proofErr w:type="spellStart"/>
      <w:r w:rsidR="004703AE">
        <w:rPr>
          <w:rFonts w:ascii="Arial" w:hAnsi="Arial"/>
          <w:bCs/>
          <w:sz w:val="22"/>
          <w:szCs w:val="22"/>
        </w:rPr>
        <w:t>D.Lgs.</w:t>
      </w:r>
      <w:proofErr w:type="spellEnd"/>
      <w:r>
        <w:rPr>
          <w:rFonts w:ascii="Arial" w:hAnsi="Arial"/>
          <w:bCs/>
          <w:sz w:val="22"/>
          <w:szCs w:val="22"/>
        </w:rPr>
        <w:t xml:space="preserve"> n.159/2011, protocollo ...............................</w:t>
      </w:r>
      <w:r w:rsidR="004703AE">
        <w:rPr>
          <w:rFonts w:ascii="Arial" w:hAnsi="Arial"/>
          <w:bCs/>
          <w:sz w:val="22"/>
          <w:szCs w:val="22"/>
        </w:rPr>
        <w:t>;</w:t>
      </w:r>
    </w:p>
    <w:p w:rsidR="004703AE" w:rsidRDefault="004703AE" w:rsidP="004703AE">
      <w:pPr>
        <w:widowControl/>
        <w:autoSpaceDN/>
        <w:jc w:val="both"/>
        <w:textAlignment w:val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che ai sensi del comma 3 dell’art.92 del D.Lgs.n159/2011, decorso il termine di cui al comma 2 del suddetto articolo (trenta giorni) si può procedere anche in assenza dell’informativa antimafia</w:t>
      </w:r>
    </w:p>
    <w:p w:rsidR="00ED6B32" w:rsidRPr="0051634C" w:rsidRDefault="0051634C" w:rsidP="00223574">
      <w:pPr>
        <w:widowControl/>
        <w:autoSpaceDN/>
        <w:jc w:val="both"/>
        <w:textAlignment w:val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che, stante la vigenza della c.d. clausola sociale ex art.31, CCNL 27.02.2014 (per la categoria delle agen</w:t>
      </w:r>
      <w:r w:rsidR="00507B18">
        <w:rPr>
          <w:rFonts w:ascii="Arial" w:hAnsi="Arial"/>
          <w:bCs/>
          <w:sz w:val="22"/>
          <w:szCs w:val="22"/>
        </w:rPr>
        <w:t>zie di somministrazione) ai sen</w:t>
      </w:r>
      <w:r>
        <w:rPr>
          <w:rFonts w:ascii="Arial" w:hAnsi="Arial"/>
          <w:bCs/>
          <w:sz w:val="22"/>
          <w:szCs w:val="22"/>
        </w:rPr>
        <w:t>si del quale “in caso di cessazione di appalti pubblici nei quali l’Ente appaltante proceda ad una nuova aggiudicazione ad Agenzia anche diversa dalla precedente, questa è tenuta a garantire il mantenimento in organico dei lavoratori utilizzati in precedenza, compatibilmente con i numeri richiesti dal bando e per tutta la durata dello stesso</w:t>
      </w:r>
      <w:r w:rsidR="001411B9" w:rsidRPr="0022357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411B9" w:rsidRPr="00223574">
        <w:rPr>
          <w:rFonts w:ascii="Arial" w:hAnsi="Arial" w:cs="Arial"/>
          <w:sz w:val="22"/>
          <w:szCs w:val="22"/>
        </w:rPr>
        <w:t>anche in modalità di assunzione a tempo determinato considerando che l’Ente non ha ancora determinato la dotazione organica.</w:t>
      </w:r>
      <w:r w:rsidR="00136305" w:rsidRPr="00223574">
        <w:rPr>
          <w:rFonts w:ascii="Arial" w:hAnsi="Arial" w:cs="Arial"/>
          <w:sz w:val="22"/>
          <w:szCs w:val="22"/>
        </w:rPr>
        <w:t>”;</w:t>
      </w:r>
    </w:p>
    <w:p w:rsidR="00ED6B32" w:rsidRPr="00223574" w:rsidRDefault="00136305">
      <w:pPr>
        <w:pStyle w:val="Textbody"/>
        <w:ind w:right="-15"/>
        <w:jc w:val="both"/>
        <w:rPr>
          <w:rFonts w:cs="Arial"/>
          <w:szCs w:val="21"/>
        </w:rPr>
      </w:pPr>
      <w:r w:rsidRPr="00223574">
        <w:rPr>
          <w:rFonts w:cs="Arial"/>
          <w:szCs w:val="21"/>
        </w:rPr>
        <w:lastRenderedPageBreak/>
        <w:t>Tutto ciò premesso e considerato, le Parti così come sopra rappresentate stipulano e conve</w:t>
      </w:r>
      <w:r w:rsidRPr="00223574">
        <w:rPr>
          <w:rFonts w:cs="Arial"/>
          <w:szCs w:val="21"/>
        </w:rPr>
        <w:t>n</w:t>
      </w:r>
      <w:r w:rsidRPr="00223574">
        <w:rPr>
          <w:rFonts w:cs="Arial"/>
          <w:szCs w:val="21"/>
        </w:rPr>
        <w:t>gono quanto segue.</w:t>
      </w:r>
    </w:p>
    <w:p w:rsidR="00ED6B32" w:rsidRDefault="00136305">
      <w:pPr>
        <w:pStyle w:val="Textbody"/>
        <w:ind w:right="-15"/>
        <w:jc w:val="both"/>
        <w:rPr>
          <w:rFonts w:cs="Georgia"/>
          <w:b/>
          <w:bCs/>
          <w:szCs w:val="21"/>
        </w:rPr>
      </w:pPr>
      <w:r>
        <w:rPr>
          <w:rFonts w:cs="Georgia"/>
          <w:b/>
          <w:bCs/>
          <w:szCs w:val="21"/>
        </w:rPr>
        <w:t>ART. 1 - PREMESSE</w:t>
      </w:r>
    </w:p>
    <w:p w:rsidR="00ED6B32" w:rsidRDefault="00136305">
      <w:pPr>
        <w:pStyle w:val="Textbody"/>
        <w:ind w:right="-15"/>
        <w:jc w:val="both"/>
        <w:rPr>
          <w:rFonts w:cs="Georgia"/>
          <w:szCs w:val="21"/>
        </w:rPr>
      </w:pPr>
      <w:r>
        <w:rPr>
          <w:rFonts w:cs="Georgia"/>
          <w:szCs w:val="21"/>
        </w:rPr>
        <w:t>Le premesse e gli atti in esse richiamati formano parte integrante del presente.</w:t>
      </w:r>
    </w:p>
    <w:p w:rsidR="00ED6B32" w:rsidRDefault="00136305">
      <w:pPr>
        <w:pStyle w:val="Textbody"/>
        <w:ind w:right="-15"/>
        <w:jc w:val="both"/>
        <w:rPr>
          <w:rFonts w:cs="Georgia"/>
          <w:b/>
          <w:bCs/>
          <w:szCs w:val="21"/>
        </w:rPr>
      </w:pPr>
      <w:r>
        <w:rPr>
          <w:rFonts w:cs="Georgia"/>
          <w:b/>
          <w:bCs/>
          <w:szCs w:val="21"/>
        </w:rPr>
        <w:t>ART. 2 – OGGETTO</w:t>
      </w:r>
    </w:p>
    <w:p w:rsidR="00ED6B32" w:rsidRDefault="00136305">
      <w:pPr>
        <w:pStyle w:val="Textbody"/>
        <w:ind w:right="-15"/>
        <w:jc w:val="both"/>
      </w:pPr>
      <w:r>
        <w:rPr>
          <w:rFonts w:cs="Georgia"/>
          <w:szCs w:val="21"/>
        </w:rPr>
        <w:t xml:space="preserve">L'Azienda Speciale </w:t>
      </w:r>
      <w:proofErr w:type="spellStart"/>
      <w:r>
        <w:rPr>
          <w:rFonts w:cs="Georgia"/>
          <w:szCs w:val="21"/>
        </w:rPr>
        <w:t>Paistom</w:t>
      </w:r>
      <w:proofErr w:type="spellEnd"/>
      <w:r>
        <w:rPr>
          <w:rFonts w:cs="Georgia"/>
          <w:szCs w:val="21"/>
        </w:rPr>
        <w:t>, come sopra rappresentata, affida al Somministratore, che a me</w:t>
      </w:r>
      <w:r>
        <w:rPr>
          <w:rFonts w:cs="Georgia"/>
          <w:szCs w:val="21"/>
        </w:rPr>
        <w:t>z</w:t>
      </w:r>
      <w:r>
        <w:rPr>
          <w:rFonts w:cs="Georgia"/>
          <w:szCs w:val="21"/>
        </w:rPr>
        <w:t xml:space="preserve">zo del sopra citato rappresentante accetta, il servizio di somministrazione di lavoro in ordine alle esigenze contingenti dell'Azienda, da svolgersi ai sensi del </w:t>
      </w:r>
      <w:proofErr w:type="spellStart"/>
      <w:r>
        <w:rPr>
          <w:rFonts w:cs="Georgia"/>
          <w:szCs w:val="21"/>
        </w:rPr>
        <w:t>D.Lgs.</w:t>
      </w:r>
      <w:proofErr w:type="spellEnd"/>
      <w:r>
        <w:rPr>
          <w:rFonts w:cs="Georgia"/>
          <w:szCs w:val="21"/>
        </w:rPr>
        <w:t xml:space="preserve"> 276/2003 e </w:t>
      </w:r>
      <w:proofErr w:type="spellStart"/>
      <w:r>
        <w:rPr>
          <w:rFonts w:cs="Georgia"/>
          <w:szCs w:val="21"/>
        </w:rPr>
        <w:t>s.m.i.</w:t>
      </w:r>
      <w:proofErr w:type="spellEnd"/>
      <w:r>
        <w:rPr>
          <w:rFonts w:cs="Georgia"/>
          <w:szCs w:val="21"/>
        </w:rPr>
        <w:t>, il tu</w:t>
      </w:r>
      <w:r>
        <w:rPr>
          <w:rFonts w:cs="Georgia"/>
          <w:szCs w:val="21"/>
        </w:rPr>
        <w:t>t</w:t>
      </w:r>
      <w:r>
        <w:rPr>
          <w:rFonts w:cs="Georgia"/>
          <w:szCs w:val="21"/>
        </w:rPr>
        <w:t>to secondo quanto indicato nella documentazione di gara approvata come in premessa, con specifico riferimento al disciplinare di gara, che qui si richiama integralmente anche se non a</w:t>
      </w:r>
      <w:r>
        <w:rPr>
          <w:rFonts w:cs="Georgia"/>
          <w:szCs w:val="21"/>
        </w:rPr>
        <w:t>l</w:t>
      </w:r>
      <w:r>
        <w:rPr>
          <w:rFonts w:cs="Georgia"/>
          <w:szCs w:val="21"/>
        </w:rPr>
        <w:t>legato al presente atto, nonché al capitolato speciale, all'offerta tecnica e all'offerta economica allegati sub “A” e sub “B” e sub “C” quali parti integranti e sostanziali del presente contratto.</w:t>
      </w:r>
    </w:p>
    <w:p w:rsidR="00ED6B32" w:rsidRDefault="00136305">
      <w:pPr>
        <w:pStyle w:val="Textbody"/>
        <w:ind w:right="-15"/>
        <w:jc w:val="both"/>
        <w:rPr>
          <w:rFonts w:cs="Georgia"/>
          <w:b/>
          <w:bCs/>
          <w:szCs w:val="21"/>
        </w:rPr>
      </w:pPr>
      <w:r>
        <w:rPr>
          <w:rFonts w:cs="Georgia"/>
          <w:b/>
          <w:bCs/>
          <w:szCs w:val="21"/>
        </w:rPr>
        <w:t>ART.3 – NORMA REGOLATRICI</w:t>
      </w:r>
    </w:p>
    <w:p w:rsidR="00ED6B32" w:rsidRDefault="00136305">
      <w:pPr>
        <w:pStyle w:val="Textbody"/>
        <w:ind w:right="-15"/>
        <w:jc w:val="both"/>
        <w:rPr>
          <w:rFonts w:cs="Georgia"/>
          <w:szCs w:val="21"/>
        </w:rPr>
      </w:pPr>
      <w:r>
        <w:rPr>
          <w:rFonts w:cs="Georgia"/>
          <w:szCs w:val="21"/>
        </w:rPr>
        <w:t xml:space="preserve">L'esecuzione delle prestazioni oggetto del presente contratto è regolata, in via </w:t>
      </w:r>
      <w:proofErr w:type="spellStart"/>
      <w:r>
        <w:rPr>
          <w:rFonts w:cs="Georgia"/>
          <w:szCs w:val="21"/>
        </w:rPr>
        <w:t>gradata</w:t>
      </w:r>
      <w:proofErr w:type="spellEnd"/>
      <w:r>
        <w:rPr>
          <w:rFonts w:cs="Georgia"/>
          <w:szCs w:val="21"/>
        </w:rPr>
        <w:t>:</w:t>
      </w:r>
    </w:p>
    <w:p w:rsidR="00ED6B32" w:rsidRDefault="00136305">
      <w:pPr>
        <w:pStyle w:val="Textbody"/>
        <w:numPr>
          <w:ilvl w:val="0"/>
          <w:numId w:val="14"/>
        </w:numPr>
        <w:ind w:right="-15"/>
        <w:jc w:val="both"/>
        <w:rPr>
          <w:rFonts w:cs="Georgia"/>
          <w:szCs w:val="21"/>
        </w:rPr>
      </w:pPr>
      <w:r>
        <w:rPr>
          <w:rFonts w:cs="Georgia"/>
          <w:szCs w:val="21"/>
        </w:rPr>
        <w:t>dalla clausole del presente contratto e dagli atti ivi richiamati, in particolare dal capit</w:t>
      </w:r>
      <w:r>
        <w:rPr>
          <w:rFonts w:cs="Georgia"/>
          <w:szCs w:val="21"/>
        </w:rPr>
        <w:t>o</w:t>
      </w:r>
      <w:r>
        <w:rPr>
          <w:rFonts w:cs="Georgia"/>
          <w:szCs w:val="21"/>
        </w:rPr>
        <w:t>lato speciale, nonché dell'offerta tecnica ed economica dell'aggiudicatario, che costituiscono la manifestazione integrale di tutti gli accordi con il Somministratore relativamente alle prestazi</w:t>
      </w:r>
      <w:r>
        <w:rPr>
          <w:rFonts w:cs="Georgia"/>
          <w:szCs w:val="21"/>
        </w:rPr>
        <w:t>o</w:t>
      </w:r>
      <w:r>
        <w:rPr>
          <w:rFonts w:cs="Georgia"/>
          <w:szCs w:val="21"/>
        </w:rPr>
        <w:t>ni contrattuali;</w:t>
      </w:r>
    </w:p>
    <w:p w:rsidR="00ED6B32" w:rsidRDefault="00136305">
      <w:pPr>
        <w:pStyle w:val="Textbody"/>
        <w:numPr>
          <w:ilvl w:val="0"/>
          <w:numId w:val="14"/>
        </w:numPr>
        <w:ind w:right="-15"/>
        <w:jc w:val="both"/>
      </w:pPr>
      <w:r>
        <w:rPr>
          <w:rFonts w:cs="Georgia"/>
          <w:szCs w:val="21"/>
        </w:rPr>
        <w:t xml:space="preserve">dalle disposizioni di cui al </w:t>
      </w:r>
      <w:proofErr w:type="spellStart"/>
      <w:r>
        <w:rPr>
          <w:rFonts w:cs="Georgia"/>
          <w:szCs w:val="21"/>
        </w:rPr>
        <w:t>D.Lgs.</w:t>
      </w:r>
      <w:proofErr w:type="spellEnd"/>
      <w:r>
        <w:rPr>
          <w:rFonts w:cs="Georgia"/>
          <w:szCs w:val="21"/>
        </w:rPr>
        <w:t xml:space="preserve"> 18 aprile 2016, n. 50 e successive modificazioni ed integrazioni, e comunque dalle norme di   settore in materia di appalti pubblici;</w:t>
      </w:r>
    </w:p>
    <w:p w:rsidR="00ED6B32" w:rsidRDefault="00136305">
      <w:pPr>
        <w:pStyle w:val="Textbody"/>
        <w:numPr>
          <w:ilvl w:val="0"/>
          <w:numId w:val="14"/>
        </w:numPr>
        <w:ind w:right="-15"/>
        <w:jc w:val="both"/>
        <w:rPr>
          <w:rFonts w:cs="Georgia"/>
          <w:szCs w:val="21"/>
        </w:rPr>
      </w:pPr>
      <w:r>
        <w:rPr>
          <w:rFonts w:cs="Georgia"/>
          <w:szCs w:val="21"/>
        </w:rPr>
        <w:t>dal Codice civile e dalle altre disposizioni normative in vigore in materia di contratti di diritto privato.</w:t>
      </w:r>
    </w:p>
    <w:p w:rsidR="00ED6B32" w:rsidRDefault="00136305">
      <w:pPr>
        <w:pStyle w:val="Textbody"/>
        <w:ind w:right="-15"/>
        <w:jc w:val="both"/>
        <w:rPr>
          <w:rFonts w:cs="Georgia"/>
          <w:szCs w:val="21"/>
        </w:rPr>
      </w:pPr>
      <w:r>
        <w:rPr>
          <w:rFonts w:cs="Georgia"/>
          <w:szCs w:val="21"/>
        </w:rPr>
        <w:t>Le clausole del contratto sono sostituite, modificate od abrogate automaticamente per effetto di norme aventi carattere cogente contenute in leggi o regolamenti che entreranno in vigore successivamente.</w:t>
      </w:r>
    </w:p>
    <w:p w:rsidR="00ED6B32" w:rsidRDefault="00136305">
      <w:pPr>
        <w:pStyle w:val="Textbody"/>
        <w:ind w:right="-15"/>
        <w:jc w:val="both"/>
        <w:rPr>
          <w:rFonts w:cs="Georgia"/>
          <w:b/>
          <w:bCs/>
          <w:szCs w:val="21"/>
        </w:rPr>
      </w:pPr>
      <w:r>
        <w:rPr>
          <w:rFonts w:cs="Georgia"/>
          <w:b/>
          <w:bCs/>
          <w:szCs w:val="21"/>
        </w:rPr>
        <w:t xml:space="preserve">ART.4 – TERMINI E MODALITA' </w:t>
      </w:r>
      <w:proofErr w:type="spellStart"/>
      <w:r>
        <w:rPr>
          <w:rFonts w:cs="Georgia"/>
          <w:b/>
          <w:bCs/>
          <w:szCs w:val="21"/>
        </w:rPr>
        <w:t>DI</w:t>
      </w:r>
      <w:proofErr w:type="spellEnd"/>
      <w:r>
        <w:rPr>
          <w:rFonts w:cs="Georgia"/>
          <w:b/>
          <w:bCs/>
          <w:szCs w:val="21"/>
        </w:rPr>
        <w:t xml:space="preserve"> ESECUZIONE DEL SERVIZIO</w:t>
      </w:r>
    </w:p>
    <w:p w:rsidR="00ED6B32" w:rsidRDefault="00136305">
      <w:pPr>
        <w:pStyle w:val="Textbody"/>
        <w:ind w:right="-15"/>
        <w:jc w:val="both"/>
        <w:rPr>
          <w:rFonts w:cs="Georgia"/>
          <w:szCs w:val="21"/>
        </w:rPr>
      </w:pPr>
      <w:r>
        <w:rPr>
          <w:rFonts w:cs="Georgia"/>
          <w:szCs w:val="21"/>
        </w:rPr>
        <w:t>Il contratto di somministrazione di lavoro è subordinato, in punto di validità ed efficacia al r</w:t>
      </w:r>
      <w:r>
        <w:rPr>
          <w:rFonts w:cs="Georgia"/>
          <w:szCs w:val="21"/>
        </w:rPr>
        <w:t>i</w:t>
      </w:r>
      <w:r>
        <w:rPr>
          <w:rFonts w:cs="Georgia"/>
          <w:szCs w:val="21"/>
        </w:rPr>
        <w:t>spetto delle disposizioni normative e contrattuali vigenti, con particolare riferimento alla prev</w:t>
      </w:r>
      <w:r>
        <w:rPr>
          <w:rFonts w:cs="Georgia"/>
          <w:szCs w:val="21"/>
        </w:rPr>
        <w:t>i</w:t>
      </w:r>
      <w:r>
        <w:rPr>
          <w:rFonts w:cs="Georgia"/>
          <w:szCs w:val="21"/>
        </w:rPr>
        <w:t>sione della durata contrattuale, il c</w:t>
      </w:r>
      <w:r w:rsidR="00B37518">
        <w:rPr>
          <w:rFonts w:cs="Georgia"/>
          <w:szCs w:val="21"/>
        </w:rPr>
        <w:t xml:space="preserve">ui termine è prefissato in mesi sei </w:t>
      </w:r>
      <w:r>
        <w:rPr>
          <w:rFonts w:cs="Georgia"/>
          <w:szCs w:val="21"/>
        </w:rPr>
        <w:t>con decorrenza dalla data di stipu</w:t>
      </w:r>
      <w:r w:rsidR="00B37518">
        <w:rPr>
          <w:rFonts w:cs="Georgia"/>
          <w:szCs w:val="21"/>
        </w:rPr>
        <w:t>la del presente contratto e con scadenza il 31/12/2019;</w:t>
      </w:r>
    </w:p>
    <w:p w:rsidR="00ED6B32" w:rsidRDefault="00136305">
      <w:pPr>
        <w:pStyle w:val="Textbody"/>
        <w:ind w:right="-15"/>
        <w:jc w:val="both"/>
        <w:rPr>
          <w:rFonts w:cs="Georgia"/>
          <w:szCs w:val="21"/>
        </w:rPr>
      </w:pPr>
      <w:r>
        <w:rPr>
          <w:rFonts w:cs="Georgia"/>
          <w:szCs w:val="21"/>
        </w:rPr>
        <w:t>Al termine del periodo contrattuale, nel periodo di affiancamento eventualmente previsto in f</w:t>
      </w:r>
      <w:r>
        <w:rPr>
          <w:rFonts w:cs="Georgia"/>
          <w:szCs w:val="21"/>
        </w:rPr>
        <w:t>a</w:t>
      </w:r>
      <w:r>
        <w:rPr>
          <w:rFonts w:cs="Georgia"/>
          <w:szCs w:val="21"/>
        </w:rPr>
        <w:t>vore di altro esecutore del servizio, ovvero in caso di risoluzione anticipata del presente co</w:t>
      </w:r>
      <w:r>
        <w:rPr>
          <w:rFonts w:cs="Georgia"/>
          <w:szCs w:val="21"/>
        </w:rPr>
        <w:t>n</w:t>
      </w:r>
      <w:r>
        <w:rPr>
          <w:rFonts w:cs="Georgia"/>
          <w:szCs w:val="21"/>
        </w:rPr>
        <w:t>tratto, il Somministratore è obbligato ad effettuare tutti gli adempimenti fiscali, previdenziali, ecc., previsti dalla normativa vigente al termine dell'anno fiscale in cui cessa l'affidamento.</w:t>
      </w:r>
    </w:p>
    <w:p w:rsidR="00ED6B32" w:rsidRDefault="00136305">
      <w:pPr>
        <w:pStyle w:val="Textbody"/>
        <w:ind w:right="-15"/>
        <w:jc w:val="both"/>
        <w:rPr>
          <w:rFonts w:cs="Georgia"/>
          <w:szCs w:val="21"/>
        </w:rPr>
      </w:pPr>
      <w:r>
        <w:rPr>
          <w:rFonts w:cs="Georgia"/>
          <w:szCs w:val="21"/>
        </w:rPr>
        <w:t>Il Somministratore si obbliga:</w:t>
      </w:r>
    </w:p>
    <w:p w:rsidR="00ED6B32" w:rsidRDefault="00136305" w:rsidP="007F1FEB">
      <w:pPr>
        <w:pStyle w:val="Textbody"/>
        <w:numPr>
          <w:ilvl w:val="0"/>
          <w:numId w:val="23"/>
        </w:numPr>
        <w:jc w:val="both"/>
        <w:rPr>
          <w:rFonts w:cs="Georgia"/>
          <w:szCs w:val="21"/>
        </w:rPr>
      </w:pPr>
      <w:r>
        <w:rPr>
          <w:rFonts w:cs="Georgia"/>
          <w:szCs w:val="21"/>
        </w:rPr>
        <w:t>a fornire  e/o sostituire il personale da assegnare nei tempi e modalità  stabilite nel c</w:t>
      </w:r>
      <w:r>
        <w:rPr>
          <w:rFonts w:cs="Georgia"/>
          <w:szCs w:val="21"/>
        </w:rPr>
        <w:t>a</w:t>
      </w:r>
      <w:r>
        <w:rPr>
          <w:rFonts w:cs="Georgia"/>
          <w:szCs w:val="21"/>
        </w:rPr>
        <w:t>pitolato d'oneri e nell'offerta migliorativa;</w:t>
      </w:r>
    </w:p>
    <w:p w:rsidR="00ED6B32" w:rsidRDefault="00136305" w:rsidP="007F1FEB">
      <w:pPr>
        <w:pStyle w:val="Textbody"/>
        <w:numPr>
          <w:ilvl w:val="0"/>
          <w:numId w:val="23"/>
        </w:numPr>
        <w:jc w:val="both"/>
        <w:rPr>
          <w:rFonts w:cs="Georgia"/>
          <w:szCs w:val="21"/>
        </w:rPr>
      </w:pPr>
      <w:r>
        <w:rPr>
          <w:rFonts w:cs="Georgia"/>
          <w:szCs w:val="21"/>
        </w:rPr>
        <w:t>ad eseguire gli ordinativi di fornitura in conformità a alle richieste pervenute, pena all'applicazione delle penali di cui oltre;</w:t>
      </w:r>
    </w:p>
    <w:p w:rsidR="00ED6B32" w:rsidRDefault="00136305" w:rsidP="007F1FEB">
      <w:pPr>
        <w:pStyle w:val="Textbody"/>
        <w:numPr>
          <w:ilvl w:val="0"/>
          <w:numId w:val="23"/>
        </w:numPr>
        <w:jc w:val="both"/>
        <w:rPr>
          <w:rFonts w:cs="Georgia"/>
          <w:szCs w:val="21"/>
        </w:rPr>
      </w:pPr>
      <w:r>
        <w:rPr>
          <w:rFonts w:cs="Georgia"/>
          <w:szCs w:val="21"/>
        </w:rPr>
        <w:t>fornire il personale nella categoria e profilo richiesti;</w:t>
      </w:r>
    </w:p>
    <w:p w:rsidR="00ED6B32" w:rsidRDefault="00136305" w:rsidP="007F1FEB">
      <w:pPr>
        <w:pStyle w:val="Textbody"/>
        <w:numPr>
          <w:ilvl w:val="0"/>
          <w:numId w:val="23"/>
        </w:numPr>
        <w:jc w:val="both"/>
        <w:rPr>
          <w:rFonts w:cs="Georgia"/>
          <w:szCs w:val="21"/>
        </w:rPr>
      </w:pPr>
      <w:r>
        <w:rPr>
          <w:rFonts w:cs="Georgia"/>
          <w:szCs w:val="21"/>
        </w:rPr>
        <w:t>predisporre il piano di formazione dei lavoratori da assegnare in conformità all'offerta tecnica presentata in sede di gara;</w:t>
      </w:r>
    </w:p>
    <w:p w:rsidR="00ED6B32" w:rsidRDefault="00136305" w:rsidP="007F1FEB">
      <w:pPr>
        <w:pStyle w:val="Textbody"/>
        <w:numPr>
          <w:ilvl w:val="0"/>
          <w:numId w:val="23"/>
        </w:numPr>
        <w:jc w:val="both"/>
        <w:rPr>
          <w:rFonts w:cs="Georgia"/>
          <w:szCs w:val="21"/>
        </w:rPr>
      </w:pPr>
      <w:r>
        <w:rPr>
          <w:rFonts w:cs="Georgia"/>
          <w:szCs w:val="21"/>
        </w:rPr>
        <w:t>controllare che il personale si uniformi al Codice di comportamento dell'Azienda; ove presta servizio;</w:t>
      </w:r>
    </w:p>
    <w:p w:rsidR="00ED6B32" w:rsidRDefault="00136305">
      <w:pPr>
        <w:pStyle w:val="Textbody"/>
        <w:ind w:right="-15"/>
        <w:jc w:val="both"/>
        <w:rPr>
          <w:rFonts w:cs="Georgia"/>
          <w:b/>
          <w:bCs/>
          <w:szCs w:val="21"/>
        </w:rPr>
      </w:pPr>
      <w:r>
        <w:rPr>
          <w:rFonts w:cs="Georgia"/>
          <w:b/>
          <w:bCs/>
          <w:szCs w:val="21"/>
        </w:rPr>
        <w:lastRenderedPageBreak/>
        <w:t>ART.5 – VALORE COMPLESSIVO DELL'APPALTO, DETERMINAZIONE DEL PREZZO, DEL CORRISPETTIVO DEL SERVIZIO E DEL VALORE DEL MOLTIPLICATORE UNICO.</w:t>
      </w:r>
    </w:p>
    <w:p w:rsidR="00102C84" w:rsidRDefault="00136305">
      <w:pPr>
        <w:pStyle w:val="Textbody"/>
        <w:ind w:right="-15"/>
        <w:jc w:val="both"/>
        <w:rPr>
          <w:rFonts w:cs="Arial"/>
          <w:szCs w:val="21"/>
        </w:rPr>
      </w:pPr>
      <w:r>
        <w:rPr>
          <w:rFonts w:cs="Georgia"/>
          <w:szCs w:val="21"/>
        </w:rPr>
        <w:t>Ai sensi dell'art.2 del capitolato speciale, il valore c</w:t>
      </w:r>
      <w:r w:rsidR="00102C84">
        <w:rPr>
          <w:rFonts w:cs="Georgia"/>
          <w:szCs w:val="21"/>
        </w:rPr>
        <w:t>omplessivo sti</w:t>
      </w:r>
      <w:r w:rsidR="00B37518">
        <w:rPr>
          <w:rFonts w:cs="Georgia"/>
          <w:szCs w:val="21"/>
        </w:rPr>
        <w:t>mato è fissato in € .........................</w:t>
      </w:r>
      <w:r w:rsidR="00102C84">
        <w:rPr>
          <w:rFonts w:cs="Georgia"/>
          <w:szCs w:val="21"/>
        </w:rPr>
        <w:t>, comprensivo del compenso dovuto all’Agenzia, calcolato in base al moltipl</w:t>
      </w:r>
      <w:r w:rsidR="00102C84">
        <w:rPr>
          <w:rFonts w:cs="Georgia"/>
          <w:szCs w:val="21"/>
        </w:rPr>
        <w:t>i</w:t>
      </w:r>
      <w:r w:rsidR="00102C84">
        <w:rPr>
          <w:rFonts w:cs="Georgia"/>
          <w:szCs w:val="21"/>
        </w:rPr>
        <w:t>catore offerto per tutte le cate</w:t>
      </w:r>
      <w:r w:rsidR="00B37518">
        <w:rPr>
          <w:rFonts w:cs="Georgia"/>
          <w:szCs w:val="21"/>
        </w:rPr>
        <w:t>gorie oggetto del servizio .................</w:t>
      </w:r>
      <w:r w:rsidR="00102C84">
        <w:rPr>
          <w:rFonts w:cs="Georgia"/>
          <w:szCs w:val="21"/>
        </w:rPr>
        <w:t xml:space="preserve"> ed oltre IVA solo sul co</w:t>
      </w:r>
      <w:r w:rsidR="00102C84">
        <w:rPr>
          <w:rFonts w:cs="Georgia"/>
          <w:szCs w:val="21"/>
        </w:rPr>
        <w:t>m</w:t>
      </w:r>
      <w:r w:rsidR="00102C84">
        <w:rPr>
          <w:rFonts w:cs="Georgia"/>
          <w:szCs w:val="21"/>
        </w:rPr>
        <w:t xml:space="preserve">penso;  </w:t>
      </w:r>
      <w:r>
        <w:rPr>
          <w:rFonts w:cs="Arial"/>
          <w:szCs w:val="21"/>
        </w:rPr>
        <w:t xml:space="preserve"> </w:t>
      </w:r>
    </w:p>
    <w:p w:rsidR="00ED6B32" w:rsidRDefault="00136305">
      <w:pPr>
        <w:pStyle w:val="Textbody"/>
        <w:ind w:right="-15"/>
        <w:jc w:val="both"/>
      </w:pPr>
      <w:r>
        <w:rPr>
          <w:rFonts w:cs="Georgia"/>
          <w:szCs w:val="21"/>
        </w:rPr>
        <w:t>Tale importo, avente la funzione di indicare il limite massimo delle prestazioni, è da intendersi presunto e non garantito in quanto relativo ad un fabbisogno legato a variabili non definibili compiutamente a priori, tenuto altresì conto dei vincoli finanziari e normativi, comprese le p</w:t>
      </w:r>
      <w:r>
        <w:rPr>
          <w:rFonts w:cs="Georgia"/>
          <w:szCs w:val="21"/>
        </w:rPr>
        <w:t>o</w:t>
      </w:r>
      <w:r>
        <w:rPr>
          <w:rFonts w:cs="Georgia"/>
          <w:szCs w:val="21"/>
        </w:rPr>
        <w:t>ste non prevedibili a priori. Il Somministratore in fase di presentazione dell'offerta economica ha indicato il corrispettivo del moltiplicatore unico il cui valore è pertanto ritenuto remunerativo, avendo preso esatta cognizione della natura dei servizi e di tutte le circostanze, generali e pa</w:t>
      </w:r>
      <w:r>
        <w:rPr>
          <w:rFonts w:cs="Georgia"/>
          <w:szCs w:val="21"/>
        </w:rPr>
        <w:t>r</w:t>
      </w:r>
      <w:r>
        <w:rPr>
          <w:rFonts w:cs="Georgia"/>
          <w:szCs w:val="21"/>
        </w:rPr>
        <w:t>ticolari, che possono influire sulla prestazione del servizio, sulla determinazione dei prezzi e sulle condizioni contrattuali, come dichiarato in sede di gara e qui confermato.</w:t>
      </w:r>
    </w:p>
    <w:p w:rsidR="00ED6B32" w:rsidRDefault="00136305">
      <w:pPr>
        <w:pStyle w:val="Textbody"/>
        <w:ind w:right="45"/>
        <w:jc w:val="both"/>
        <w:rPr>
          <w:rFonts w:cs="Georgia"/>
          <w:b/>
          <w:bCs/>
          <w:szCs w:val="21"/>
        </w:rPr>
      </w:pPr>
      <w:r>
        <w:rPr>
          <w:rFonts w:cs="Georgia"/>
          <w:b/>
          <w:bCs/>
          <w:szCs w:val="21"/>
        </w:rPr>
        <w:t xml:space="preserve">ART.6 – MODALITA' </w:t>
      </w:r>
      <w:proofErr w:type="spellStart"/>
      <w:r>
        <w:rPr>
          <w:rFonts w:cs="Georgia"/>
          <w:b/>
          <w:bCs/>
          <w:szCs w:val="21"/>
        </w:rPr>
        <w:t>DI</w:t>
      </w:r>
      <w:proofErr w:type="spellEnd"/>
      <w:r>
        <w:rPr>
          <w:rFonts w:cs="Georgia"/>
          <w:b/>
          <w:bCs/>
          <w:szCs w:val="21"/>
        </w:rPr>
        <w:t xml:space="preserve"> FATTURAZIONE</w:t>
      </w:r>
    </w:p>
    <w:p w:rsidR="00ED6B32" w:rsidRDefault="00136305" w:rsidP="007F1FEB">
      <w:pPr>
        <w:pStyle w:val="Textbody"/>
        <w:spacing w:before="0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1. Le fatture, aventi cadenza mensile, dovranno previa attestazione di conformità da parte dell'utilizzatore:</w:t>
      </w:r>
    </w:p>
    <w:p w:rsidR="00ED6B32" w:rsidRDefault="00136305" w:rsidP="007F1FEB">
      <w:pPr>
        <w:pStyle w:val="Textbody"/>
        <w:numPr>
          <w:ilvl w:val="0"/>
          <w:numId w:val="24"/>
        </w:numPr>
        <w:spacing w:before="0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 xml:space="preserve">essere intestate a : Azienda Speciale </w:t>
      </w:r>
      <w:proofErr w:type="spellStart"/>
      <w:r>
        <w:rPr>
          <w:rFonts w:cs="Georgia"/>
          <w:szCs w:val="21"/>
        </w:rPr>
        <w:t>Paistom</w:t>
      </w:r>
      <w:proofErr w:type="spellEnd"/>
    </w:p>
    <w:p w:rsidR="00ED6B32" w:rsidRDefault="00136305" w:rsidP="007F1FEB">
      <w:pPr>
        <w:pStyle w:val="Textbody"/>
        <w:numPr>
          <w:ilvl w:val="0"/>
          <w:numId w:val="24"/>
        </w:numPr>
        <w:spacing w:before="0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Sede legale in via V. Emanuele n. 1 84047 Capacc</w:t>
      </w:r>
      <w:r w:rsidR="007F1FEB">
        <w:rPr>
          <w:rFonts w:cs="Georgia"/>
          <w:szCs w:val="21"/>
        </w:rPr>
        <w:t>io Paestum (SA) C.F.05097740657</w:t>
      </w:r>
    </w:p>
    <w:p w:rsidR="00ED6B32" w:rsidRDefault="00136305" w:rsidP="007F1FEB">
      <w:pPr>
        <w:pStyle w:val="Textbody"/>
        <w:numPr>
          <w:ilvl w:val="0"/>
          <w:numId w:val="24"/>
        </w:numPr>
        <w:spacing w:before="0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essere inviate al Committente in via F.lli Arenella 84047 Capaccio Paestum (SA)</w:t>
      </w:r>
    </w:p>
    <w:p w:rsidR="00ED6B32" w:rsidRDefault="00136305" w:rsidP="007F1FEB">
      <w:pPr>
        <w:pStyle w:val="Textbody"/>
        <w:numPr>
          <w:ilvl w:val="0"/>
          <w:numId w:val="24"/>
        </w:numPr>
        <w:spacing w:before="0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riportare il CIG(codice identificativo gara)</w:t>
      </w:r>
    </w:p>
    <w:p w:rsidR="00ED6B32" w:rsidRDefault="00136305" w:rsidP="007F1FEB">
      <w:pPr>
        <w:pStyle w:val="Textbody"/>
        <w:numPr>
          <w:ilvl w:val="0"/>
          <w:numId w:val="24"/>
        </w:numPr>
        <w:spacing w:before="0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numero contratto e nominativo del lavoratore;</w:t>
      </w:r>
    </w:p>
    <w:p w:rsidR="00ED6B32" w:rsidRDefault="00136305" w:rsidP="007F1FEB">
      <w:pPr>
        <w:pStyle w:val="Textbody"/>
        <w:numPr>
          <w:ilvl w:val="0"/>
          <w:numId w:val="24"/>
        </w:numPr>
        <w:spacing w:before="0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quantitativo delle ore effettivamente lavorate nel mese di fatturazione, suddivise per</w:t>
      </w:r>
    </w:p>
    <w:p w:rsidR="00ED6B32" w:rsidRDefault="007F1FEB" w:rsidP="007F1FEB">
      <w:pPr>
        <w:pStyle w:val="Textbody"/>
        <w:spacing w:before="0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 xml:space="preserve">            </w:t>
      </w:r>
      <w:r w:rsidR="00136305">
        <w:rPr>
          <w:rFonts w:cs="Georgia"/>
          <w:szCs w:val="21"/>
        </w:rPr>
        <w:t>singolo lavoratore;</w:t>
      </w:r>
    </w:p>
    <w:p w:rsidR="00ED6B32" w:rsidRDefault="00136305" w:rsidP="007F1FEB">
      <w:pPr>
        <w:pStyle w:val="Textbody"/>
        <w:numPr>
          <w:ilvl w:val="0"/>
          <w:numId w:val="24"/>
        </w:numPr>
        <w:spacing w:before="0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tariffa così come dalla prestazione resa;</w:t>
      </w:r>
    </w:p>
    <w:p w:rsidR="00ED6B32" w:rsidRDefault="00136305" w:rsidP="007F1FEB">
      <w:pPr>
        <w:pStyle w:val="Textbody"/>
        <w:numPr>
          <w:ilvl w:val="0"/>
          <w:numId w:val="24"/>
        </w:numPr>
        <w:spacing w:before="0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retribuzioni accessorie e relativo costo unitari,</w:t>
      </w:r>
    </w:p>
    <w:p w:rsidR="00ED6B32" w:rsidRDefault="00136305" w:rsidP="007F1FEB">
      <w:pPr>
        <w:pStyle w:val="Textbody"/>
        <w:numPr>
          <w:ilvl w:val="0"/>
          <w:numId w:val="24"/>
        </w:numPr>
        <w:spacing w:before="0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utile di impresa per ogni singolo lavoratore;</w:t>
      </w:r>
    </w:p>
    <w:p w:rsidR="00ED6B32" w:rsidRDefault="00136305" w:rsidP="007F1FEB">
      <w:pPr>
        <w:pStyle w:val="Textbody"/>
        <w:numPr>
          <w:ilvl w:val="0"/>
          <w:numId w:val="24"/>
        </w:numPr>
        <w:spacing w:before="0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IVA di legge sull'utile dell'impresa,</w:t>
      </w:r>
    </w:p>
    <w:p w:rsidR="00ED6B32" w:rsidRDefault="00136305" w:rsidP="007F1FEB">
      <w:pPr>
        <w:pStyle w:val="Textbody"/>
        <w:numPr>
          <w:ilvl w:val="0"/>
          <w:numId w:val="24"/>
        </w:numPr>
        <w:spacing w:before="0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totale fattura.</w:t>
      </w:r>
    </w:p>
    <w:p w:rsidR="00ED6B32" w:rsidRDefault="00136305">
      <w:pPr>
        <w:pStyle w:val="Textbody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 xml:space="preserve">Fermo restando quanto indicato al precedente capoverso, il pagamento relativo alle succitate fatture è effettuato mediante bonifico bancario sui conti correnti indicati dal Somministratore, entro il termine di giorni </w:t>
      </w:r>
      <w:r w:rsidR="001411B9">
        <w:rPr>
          <w:rFonts w:cs="Georgia"/>
          <w:szCs w:val="21"/>
        </w:rPr>
        <w:t>30</w:t>
      </w:r>
      <w:r>
        <w:rPr>
          <w:rFonts w:cs="Georgia"/>
          <w:szCs w:val="21"/>
        </w:rPr>
        <w:t xml:space="preserve"> (</w:t>
      </w:r>
      <w:r w:rsidR="001411B9">
        <w:rPr>
          <w:rFonts w:cs="Georgia"/>
          <w:szCs w:val="21"/>
        </w:rPr>
        <w:t>trenta</w:t>
      </w:r>
      <w:r>
        <w:rPr>
          <w:rFonts w:cs="Georgia"/>
          <w:szCs w:val="21"/>
        </w:rPr>
        <w:t>) dal loro ricevimento al protocollo dell'Utilizzatore.</w:t>
      </w:r>
    </w:p>
    <w:p w:rsidR="00ED6B32" w:rsidRDefault="00136305">
      <w:pPr>
        <w:pStyle w:val="Textbody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Il Somministratore notifica tempestivamente per iscritto all'Utilizzatore eventuali variazioni r</w:t>
      </w:r>
      <w:r>
        <w:rPr>
          <w:rFonts w:cs="Georgia"/>
          <w:szCs w:val="21"/>
        </w:rPr>
        <w:t>e</w:t>
      </w:r>
      <w:r>
        <w:rPr>
          <w:rFonts w:cs="Georgia"/>
          <w:szCs w:val="21"/>
        </w:rPr>
        <w:t>lative alle modalità di riscossione; in difetto l'Utilizzatore non assume alcuna responsabilità per i pagamenti eseguiti. In caso di contestazione della prestazione, i tempi di liquidazione sono sospesi e nulla il Somministratore può pretendere per ritardato pagamento.</w:t>
      </w:r>
    </w:p>
    <w:p w:rsidR="00ED6B32" w:rsidRDefault="00136305">
      <w:pPr>
        <w:pStyle w:val="Textbody"/>
        <w:ind w:right="45"/>
        <w:jc w:val="both"/>
      </w:pPr>
      <w:r>
        <w:rPr>
          <w:rFonts w:cs="Georgia"/>
          <w:szCs w:val="21"/>
        </w:rPr>
        <w:t>2. Per il servizio di somministrazione, l'Utilizzatore si obbliga a corrispondere esclusivamente il costo delle ore effettivamente lavorate ed il relativo utile dell'impresa.</w:t>
      </w:r>
    </w:p>
    <w:p w:rsidR="00ED6B32" w:rsidRDefault="00136305">
      <w:pPr>
        <w:pStyle w:val="Textbody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3. Ogni singola fattura, per poter essere liquidata, deve essere debitamente corredata dalle indicazioni di cui al precedente comma 1, e dall'attestazione del versamento degli oneri co</w:t>
      </w:r>
      <w:r>
        <w:rPr>
          <w:rFonts w:cs="Georgia"/>
          <w:szCs w:val="21"/>
        </w:rPr>
        <w:t>n</w:t>
      </w:r>
      <w:r>
        <w:rPr>
          <w:rFonts w:cs="Georgia"/>
          <w:szCs w:val="21"/>
        </w:rPr>
        <w:t>tributivi, assistenziali, previdenziali e assicurativi del mese precedente. In caso di assenza della documentazione di cui sopra il pagamento resta sospeso  sino all'avvenuta presentazi</w:t>
      </w:r>
      <w:r>
        <w:rPr>
          <w:rFonts w:cs="Georgia"/>
          <w:szCs w:val="21"/>
        </w:rPr>
        <w:t>o</w:t>
      </w:r>
      <w:r>
        <w:rPr>
          <w:rFonts w:cs="Georgia"/>
          <w:szCs w:val="21"/>
        </w:rPr>
        <w:t>ne della documentazione, senza che questo possa dar luogo a richiesta di interessi da parte del somministratore.</w:t>
      </w:r>
    </w:p>
    <w:p w:rsidR="00ED6B32" w:rsidRDefault="00136305">
      <w:pPr>
        <w:pStyle w:val="Textbody"/>
        <w:ind w:right="45"/>
        <w:jc w:val="both"/>
      </w:pPr>
      <w:r>
        <w:rPr>
          <w:rFonts w:cs="Georgia"/>
          <w:szCs w:val="21"/>
        </w:rPr>
        <w:t>4. L' Utilizzatore, eventualmente, può richiedere al Somministratore modalità differenti di fatt</w:t>
      </w:r>
      <w:r>
        <w:rPr>
          <w:rFonts w:cs="Georgia"/>
          <w:szCs w:val="21"/>
        </w:rPr>
        <w:t>u</w:t>
      </w:r>
      <w:r>
        <w:rPr>
          <w:rFonts w:cs="Georgia"/>
          <w:szCs w:val="21"/>
        </w:rPr>
        <w:t>razione per i lavoratori somministrati impegnati in attività affidate per un periodo contingente  e rientranti in piano economico a parte, senza che alcun onere aggiuntivo possa essere r</w:t>
      </w:r>
      <w:r>
        <w:rPr>
          <w:rFonts w:cs="Georgia"/>
          <w:szCs w:val="21"/>
        </w:rPr>
        <w:t>i</w:t>
      </w:r>
      <w:r w:rsidR="00F86067">
        <w:rPr>
          <w:rFonts w:cs="Georgia"/>
          <w:szCs w:val="21"/>
        </w:rPr>
        <w:t>chiesto per tale evenienza.</w:t>
      </w:r>
    </w:p>
    <w:p w:rsidR="00ED6B32" w:rsidRDefault="00136305">
      <w:pPr>
        <w:pStyle w:val="Textbody"/>
        <w:ind w:right="45"/>
        <w:jc w:val="both"/>
      </w:pPr>
      <w:r>
        <w:rPr>
          <w:rFonts w:cs="Georgia"/>
          <w:szCs w:val="21"/>
        </w:rPr>
        <w:t>5.L'Utilizzatore  si obbliga ad effettuare il pagamento spett</w:t>
      </w:r>
      <w:r w:rsidR="00223574">
        <w:rPr>
          <w:rFonts w:cs="Georgia"/>
          <w:szCs w:val="21"/>
        </w:rPr>
        <w:t>ante al Somministratore  entro 3</w:t>
      </w:r>
      <w:r>
        <w:rPr>
          <w:rFonts w:cs="Georgia"/>
          <w:szCs w:val="21"/>
        </w:rPr>
        <w:t xml:space="preserve">0 </w:t>
      </w:r>
      <w:r>
        <w:rPr>
          <w:rFonts w:cs="Georgia"/>
          <w:szCs w:val="21"/>
        </w:rPr>
        <w:lastRenderedPageBreak/>
        <w:t>giorni dal ricevimento della fattura corredata dalla documentazione di cui ai commi precedenti, previa acquisizione  dell'attestazione di conformità delle prestazioni contrattuali.</w:t>
      </w:r>
    </w:p>
    <w:p w:rsidR="00ED6B32" w:rsidRDefault="00136305">
      <w:pPr>
        <w:pStyle w:val="Textbody"/>
        <w:ind w:right="45"/>
        <w:jc w:val="both"/>
      </w:pPr>
      <w:r>
        <w:rPr>
          <w:rFonts w:cs="Georgia"/>
          <w:szCs w:val="21"/>
        </w:rPr>
        <w:t>6. Il Somministratore non può avanzare alcuna pretesa per eventuali ritardi nel pagamento delle fatture per cause imputabili all'Utilizzatore.</w:t>
      </w:r>
    </w:p>
    <w:p w:rsidR="00ED6B32" w:rsidRDefault="00136305">
      <w:pPr>
        <w:pStyle w:val="Textbody"/>
        <w:ind w:right="45"/>
        <w:jc w:val="both"/>
        <w:rPr>
          <w:rFonts w:cs="Georgia"/>
          <w:b/>
          <w:bCs/>
          <w:szCs w:val="21"/>
        </w:rPr>
      </w:pPr>
      <w:r>
        <w:rPr>
          <w:rFonts w:cs="Georgia"/>
          <w:b/>
          <w:bCs/>
          <w:szCs w:val="21"/>
        </w:rPr>
        <w:t>ART. 7- TRACCIABILITA' DEI FLUSSI FINANZIARI</w:t>
      </w:r>
    </w:p>
    <w:p w:rsidR="00ED6B32" w:rsidRDefault="00136305">
      <w:pPr>
        <w:pStyle w:val="Textbody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 xml:space="preserve">Il Somministratore, a pena nullità assoluta del presente contratto, assume tutti gli obblighi di tracciabilità dei flussi finanziari di cui all'articolo 3 della legge 13 agosto  210, n. 136 e </w:t>
      </w:r>
      <w:proofErr w:type="spellStart"/>
      <w:r>
        <w:rPr>
          <w:rFonts w:cs="Georgia"/>
          <w:szCs w:val="21"/>
        </w:rPr>
        <w:t>s.m.i.</w:t>
      </w:r>
      <w:proofErr w:type="spellEnd"/>
    </w:p>
    <w:p w:rsidR="00ED6B32" w:rsidRDefault="00136305">
      <w:pPr>
        <w:pStyle w:val="Textbody"/>
        <w:ind w:right="45"/>
        <w:jc w:val="both"/>
      </w:pPr>
      <w:r>
        <w:rPr>
          <w:rFonts w:cs="Georgia"/>
          <w:szCs w:val="21"/>
        </w:rPr>
        <w:t>Ai fini della tracciabilità dei flussi finanziari, gli strumenti di pagamento dovranno riportare, in relazione a ciascuna transazione, il codice id</w:t>
      </w:r>
      <w:r w:rsidR="009B11DE">
        <w:rPr>
          <w:rFonts w:cs="Georgia"/>
          <w:szCs w:val="21"/>
        </w:rPr>
        <w:t>enti</w:t>
      </w:r>
      <w:r w:rsidR="00B37518">
        <w:rPr>
          <w:rFonts w:cs="Georgia"/>
          <w:szCs w:val="21"/>
        </w:rPr>
        <w:t>ficativo di gara: CIG ...................</w:t>
      </w:r>
      <w:r w:rsidR="009B11DE">
        <w:rPr>
          <w:rFonts w:cs="Georgia"/>
          <w:szCs w:val="21"/>
        </w:rPr>
        <w:t xml:space="preserve">, </w:t>
      </w:r>
      <w:r w:rsidR="007F1FEB">
        <w:rPr>
          <w:rFonts w:cs="Georgia"/>
          <w:szCs w:val="21"/>
        </w:rPr>
        <w:t>attri</w:t>
      </w:r>
      <w:r>
        <w:rPr>
          <w:rFonts w:cs="Georgia"/>
          <w:szCs w:val="21"/>
        </w:rPr>
        <w:t>buito dall'Autorità di Vigilanza sui contratti pubblici di lavori, servizi e forniture.</w:t>
      </w:r>
    </w:p>
    <w:p w:rsidR="00ED6B32" w:rsidRDefault="00136305">
      <w:pPr>
        <w:pStyle w:val="Textbody"/>
        <w:ind w:right="45"/>
        <w:jc w:val="both"/>
        <w:rPr>
          <w:rFonts w:cs="Georgia"/>
          <w:b/>
          <w:bCs/>
          <w:szCs w:val="21"/>
        </w:rPr>
      </w:pPr>
      <w:r>
        <w:rPr>
          <w:rFonts w:cs="Georgia"/>
          <w:b/>
          <w:bCs/>
          <w:szCs w:val="21"/>
        </w:rPr>
        <w:t>ART.8  LICENZE E AUTORIZZAZIONI</w:t>
      </w:r>
    </w:p>
    <w:p w:rsidR="00ED6B32" w:rsidRDefault="00136305">
      <w:pPr>
        <w:pStyle w:val="Textbody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Prima dell'inizio dell'attività il Somministratore, fermo restando il mantenimento dei requisiti di ordine generale e tecnico -professionale indicati negli atti di gara, dovrà essere munito di tutte le licenze e autorizzazioni richieste dalle leggi, dai regolamenti e dalle normative vigenti per lo svolgimento della propria attività.</w:t>
      </w:r>
    </w:p>
    <w:p w:rsidR="00ED6B32" w:rsidRDefault="00136305">
      <w:pPr>
        <w:pStyle w:val="Textbody"/>
        <w:ind w:right="45"/>
        <w:jc w:val="both"/>
        <w:rPr>
          <w:rFonts w:cs="Georgia"/>
          <w:b/>
          <w:bCs/>
          <w:szCs w:val="21"/>
        </w:rPr>
      </w:pPr>
      <w:r>
        <w:rPr>
          <w:rFonts w:cs="Georgia"/>
          <w:b/>
          <w:bCs/>
          <w:szCs w:val="21"/>
        </w:rPr>
        <w:t>ART. 9 – DEPOSITO CAUZIONALE DEFINITIVO</w:t>
      </w:r>
    </w:p>
    <w:p w:rsidR="00ED6B32" w:rsidRDefault="00136305">
      <w:pPr>
        <w:pStyle w:val="Textbody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 xml:space="preserve">Si dà atto che, ai sensi dell'art.103 del </w:t>
      </w:r>
      <w:proofErr w:type="spellStart"/>
      <w:r>
        <w:rPr>
          <w:rFonts w:cs="Georgia"/>
          <w:szCs w:val="21"/>
        </w:rPr>
        <w:t>D.Lgs.</w:t>
      </w:r>
      <w:proofErr w:type="spellEnd"/>
      <w:r>
        <w:rPr>
          <w:rFonts w:cs="Georgia"/>
          <w:szCs w:val="21"/>
        </w:rPr>
        <w:t xml:space="preserve"> n. 50/2016, il Somministratore, a garanzia del corretto adempimento di quanto previsto nel presente atto, allega la poli</w:t>
      </w:r>
      <w:r w:rsidR="00B37518">
        <w:rPr>
          <w:rFonts w:cs="Georgia"/>
          <w:szCs w:val="21"/>
        </w:rPr>
        <w:t>zza fideiussoria n...................</w:t>
      </w:r>
      <w:r w:rsidR="004703AE">
        <w:rPr>
          <w:rFonts w:cs="Georgia"/>
          <w:szCs w:val="21"/>
        </w:rPr>
        <w:t xml:space="preserve"> </w:t>
      </w:r>
      <w:r>
        <w:rPr>
          <w:rFonts w:cs="Georgia"/>
          <w:szCs w:val="21"/>
        </w:rPr>
        <w:t>ri</w:t>
      </w:r>
      <w:r w:rsidR="004703AE">
        <w:rPr>
          <w:rFonts w:cs="Georgia"/>
          <w:szCs w:val="21"/>
        </w:rPr>
        <w:t>lasc</w:t>
      </w:r>
      <w:r w:rsidR="00B37518">
        <w:rPr>
          <w:rFonts w:cs="Georgia"/>
          <w:szCs w:val="21"/>
        </w:rPr>
        <w:t>iata da .................... in data .................</w:t>
      </w:r>
      <w:r w:rsidR="004703AE">
        <w:rPr>
          <w:rFonts w:cs="Georgia"/>
          <w:szCs w:val="21"/>
        </w:rPr>
        <w:t xml:space="preserve"> </w:t>
      </w:r>
      <w:r>
        <w:rPr>
          <w:rFonts w:cs="Georgia"/>
          <w:szCs w:val="21"/>
        </w:rPr>
        <w:t>per l'i</w:t>
      </w:r>
      <w:r w:rsidR="00B37518">
        <w:rPr>
          <w:rFonts w:cs="Georgia"/>
          <w:szCs w:val="21"/>
        </w:rPr>
        <w:t>mporto di € ..................</w:t>
      </w:r>
      <w:r>
        <w:rPr>
          <w:rFonts w:cs="Georgia"/>
          <w:szCs w:val="21"/>
        </w:rPr>
        <w:t xml:space="preserve"> La g</w:t>
      </w:r>
      <w:r>
        <w:rPr>
          <w:rFonts w:cs="Georgia"/>
          <w:szCs w:val="21"/>
        </w:rPr>
        <w:t>a</w:t>
      </w:r>
      <w:r>
        <w:rPr>
          <w:rFonts w:cs="Georgia"/>
          <w:szCs w:val="21"/>
        </w:rPr>
        <w:t>ranzia sarà svincolata a conclusione di ogni attività pertinente il presente contratto.</w:t>
      </w:r>
    </w:p>
    <w:p w:rsidR="00ED6B32" w:rsidRDefault="00136305">
      <w:pPr>
        <w:pStyle w:val="Textbody"/>
        <w:ind w:right="45"/>
        <w:jc w:val="both"/>
        <w:rPr>
          <w:rFonts w:cs="Georgia"/>
          <w:b/>
          <w:bCs/>
          <w:szCs w:val="21"/>
        </w:rPr>
      </w:pPr>
      <w:r>
        <w:rPr>
          <w:rFonts w:cs="Georgia"/>
          <w:b/>
          <w:bCs/>
          <w:szCs w:val="21"/>
        </w:rPr>
        <w:t>ART.10 – PROROGA TECNICA</w:t>
      </w:r>
    </w:p>
    <w:p w:rsidR="00ED6B32" w:rsidRDefault="00136305">
      <w:pPr>
        <w:pStyle w:val="Textbody"/>
        <w:ind w:right="45"/>
        <w:jc w:val="both"/>
      </w:pPr>
      <w:r>
        <w:rPr>
          <w:rFonts w:cs="Georgia"/>
          <w:szCs w:val="21"/>
        </w:rPr>
        <w:t>E' facoltà dell'Utilizzatore richiedere all'affidatario del servizio, con preavviso non inferiore a 30 (trenta)  giorni antecedenti la scadenza del contratto, una proroga tecnica dell'appalto per il tempo strettamente necessario alla conclusione delle procedure necessarie per l'individuazi</w:t>
      </w:r>
      <w:r>
        <w:rPr>
          <w:rFonts w:cs="Georgia"/>
          <w:szCs w:val="21"/>
        </w:rPr>
        <w:t>o</w:t>
      </w:r>
      <w:r>
        <w:rPr>
          <w:rFonts w:cs="Georgia"/>
          <w:szCs w:val="21"/>
        </w:rPr>
        <w:t xml:space="preserve">ne di un nuovo contraente, ai sensi dell'art.106, comma 11 del </w:t>
      </w:r>
      <w:proofErr w:type="spellStart"/>
      <w:r>
        <w:rPr>
          <w:rFonts w:cs="Georgia"/>
          <w:szCs w:val="21"/>
        </w:rPr>
        <w:t>D.Lgs.</w:t>
      </w:r>
      <w:proofErr w:type="spellEnd"/>
      <w:r>
        <w:rPr>
          <w:rFonts w:cs="Georgia"/>
          <w:szCs w:val="21"/>
        </w:rPr>
        <w:t xml:space="preserve"> n. 50/2016 e </w:t>
      </w:r>
      <w:proofErr w:type="spellStart"/>
      <w:r>
        <w:rPr>
          <w:rFonts w:cs="Georgia"/>
          <w:szCs w:val="21"/>
        </w:rPr>
        <w:t>s.m.i.</w:t>
      </w:r>
      <w:proofErr w:type="spellEnd"/>
      <w:r>
        <w:rPr>
          <w:rFonts w:cs="Georgia"/>
          <w:szCs w:val="21"/>
        </w:rPr>
        <w:t xml:space="preserve"> Pe</w:t>
      </w:r>
      <w:r>
        <w:rPr>
          <w:rFonts w:cs="Georgia"/>
          <w:szCs w:val="21"/>
        </w:rPr>
        <w:t>r</w:t>
      </w:r>
      <w:r>
        <w:rPr>
          <w:rFonts w:cs="Georgia"/>
          <w:szCs w:val="21"/>
        </w:rPr>
        <w:t>tanto, i concorrenti si impegnano sin dalla partecipazione alla gara, in caso di aggiudicazione, a prorogare il servizio, a fronte della corresponsione del relativo corrispettivo e alle medesime condizioni contrattuali economiche.</w:t>
      </w:r>
    </w:p>
    <w:p w:rsidR="00ED6B32" w:rsidRDefault="00136305">
      <w:pPr>
        <w:pStyle w:val="Textbody"/>
        <w:ind w:right="45"/>
        <w:jc w:val="both"/>
        <w:rPr>
          <w:rFonts w:cs="Georgia"/>
          <w:b/>
          <w:bCs/>
          <w:szCs w:val="21"/>
        </w:rPr>
      </w:pPr>
      <w:r>
        <w:rPr>
          <w:rFonts w:cs="Georgia"/>
          <w:b/>
          <w:bCs/>
          <w:szCs w:val="21"/>
        </w:rPr>
        <w:t>ART.11 – SUBAPPALTO</w:t>
      </w:r>
    </w:p>
    <w:p w:rsidR="00223574" w:rsidRPr="00223574" w:rsidRDefault="00223574">
      <w:pPr>
        <w:pStyle w:val="Textbody"/>
        <w:ind w:right="45"/>
        <w:jc w:val="both"/>
        <w:rPr>
          <w:rFonts w:cs="Georgia"/>
          <w:bCs/>
          <w:szCs w:val="21"/>
        </w:rPr>
      </w:pPr>
      <w:r w:rsidRPr="00223574">
        <w:rPr>
          <w:rFonts w:cs="Georgia"/>
          <w:bCs/>
          <w:szCs w:val="21"/>
        </w:rPr>
        <w:t>Non è ammesso il subappalto</w:t>
      </w:r>
      <w:r w:rsidR="00F86067">
        <w:rPr>
          <w:rFonts w:cs="Georgia"/>
          <w:bCs/>
          <w:szCs w:val="21"/>
        </w:rPr>
        <w:t xml:space="preserve"> .</w:t>
      </w:r>
    </w:p>
    <w:p w:rsidR="00ED6B32" w:rsidRDefault="00136305">
      <w:pPr>
        <w:pStyle w:val="Textbody"/>
        <w:ind w:right="45"/>
        <w:jc w:val="both"/>
        <w:rPr>
          <w:b/>
          <w:bCs/>
        </w:rPr>
      </w:pPr>
      <w:r>
        <w:rPr>
          <w:rFonts w:cs="Georgia"/>
          <w:b/>
          <w:bCs/>
          <w:szCs w:val="21"/>
        </w:rPr>
        <w:t xml:space="preserve">ART.12 –  VERIFICA </w:t>
      </w:r>
      <w:proofErr w:type="spellStart"/>
      <w:r>
        <w:rPr>
          <w:rFonts w:cs="Georgia"/>
          <w:b/>
          <w:bCs/>
          <w:szCs w:val="21"/>
        </w:rPr>
        <w:t>DI</w:t>
      </w:r>
      <w:proofErr w:type="spellEnd"/>
      <w:r>
        <w:rPr>
          <w:rFonts w:cs="Georgia"/>
          <w:b/>
          <w:bCs/>
          <w:szCs w:val="21"/>
        </w:rPr>
        <w:t xml:space="preserve"> CONFORMITA' DEL SERVIZIO E CONTROLLI SULLO SVOLG</w:t>
      </w:r>
      <w:r>
        <w:rPr>
          <w:rFonts w:cs="Georgia"/>
          <w:b/>
          <w:bCs/>
          <w:szCs w:val="21"/>
        </w:rPr>
        <w:t>I</w:t>
      </w:r>
      <w:r>
        <w:rPr>
          <w:rFonts w:cs="Georgia"/>
          <w:b/>
          <w:bCs/>
          <w:szCs w:val="21"/>
        </w:rPr>
        <w:t>MENTO DELLO STESSO.</w:t>
      </w:r>
    </w:p>
    <w:p w:rsidR="00ED6B32" w:rsidRDefault="00136305">
      <w:pPr>
        <w:pStyle w:val="Textbody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1. L'Utilizzatore, a mezzo del soggetto competente alla gestione del contratto, accerta che il servizio sia stato eseguito a regola d'arte sotto il profilo tecnico funzionale, nel rispetto delle condizioni, modalità, termini e prescrizioni contrattuali e della normativa di settore in quanto applicabile, attestandone la conformità.</w:t>
      </w:r>
    </w:p>
    <w:p w:rsidR="00ED6B32" w:rsidRDefault="00136305">
      <w:pPr>
        <w:pStyle w:val="Textbody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2. L'Utilizzatore si riserva, con ampia e insindacabile facoltà e senza che il Somministratore possa nulla eccepire, di effettuare verifiche e controlli circa la perfetta osservanza da parte del Somministratore medesimo di tutte le prescrizioni contenute nel capitolato d'oneri e negli ult</w:t>
      </w:r>
      <w:r>
        <w:rPr>
          <w:rFonts w:cs="Georgia"/>
          <w:szCs w:val="21"/>
        </w:rPr>
        <w:t>e</w:t>
      </w:r>
      <w:r>
        <w:rPr>
          <w:rFonts w:cs="Georgia"/>
          <w:szCs w:val="21"/>
        </w:rPr>
        <w:t>riori atti di gara, con particolare riferimento ai controlli di rispondenza e di qualità.</w:t>
      </w:r>
    </w:p>
    <w:p w:rsidR="00ED6B32" w:rsidRDefault="00136305">
      <w:pPr>
        <w:pStyle w:val="Textbody"/>
        <w:ind w:right="45"/>
        <w:jc w:val="both"/>
      </w:pPr>
      <w:r>
        <w:rPr>
          <w:rFonts w:cs="Georgia"/>
          <w:szCs w:val="21"/>
        </w:rPr>
        <w:t xml:space="preserve">3. Qualora dal controllo operato il servizio dovesse risultare non conforme alle prescrizioni previste ovvero in caso di inosservanza delle obbligazioni contrattuali o di non puntuale </w:t>
      </w:r>
      <w:r>
        <w:rPr>
          <w:rFonts w:cs="Georgia"/>
          <w:szCs w:val="21"/>
        </w:rPr>
        <w:t>a</w:t>
      </w:r>
      <w:r>
        <w:rPr>
          <w:rFonts w:cs="Georgia"/>
          <w:szCs w:val="21"/>
        </w:rPr>
        <w:t>dempimento delle stesse, che non comporti per la loro gravità risoluzione del contratto, l'Ut</w:t>
      </w:r>
      <w:r>
        <w:rPr>
          <w:rFonts w:cs="Georgia"/>
          <w:szCs w:val="21"/>
        </w:rPr>
        <w:t>i</w:t>
      </w:r>
      <w:r>
        <w:rPr>
          <w:rFonts w:cs="Georgia"/>
          <w:szCs w:val="21"/>
        </w:rPr>
        <w:t>lizzatore contesta mediante PEC o lettera raccomandata A/R le inadempienze riscontrate a</w:t>
      </w:r>
      <w:r>
        <w:rPr>
          <w:rFonts w:cs="Georgia"/>
          <w:szCs w:val="21"/>
        </w:rPr>
        <w:t>f</w:t>
      </w:r>
      <w:r>
        <w:rPr>
          <w:rFonts w:cs="Georgia"/>
          <w:szCs w:val="21"/>
        </w:rPr>
        <w:t>finché vengano eseguiti gli adempimenti richiesti o vengano eliminate  le disfunzioni o fatte cessare le violazioni, assegnando un termine non inferiore a cinque giorni per la presentazi</w:t>
      </w:r>
      <w:r>
        <w:rPr>
          <w:rFonts w:cs="Georgia"/>
          <w:szCs w:val="21"/>
        </w:rPr>
        <w:t>o</w:t>
      </w:r>
      <w:r>
        <w:rPr>
          <w:rFonts w:cs="Georgia"/>
          <w:szCs w:val="21"/>
        </w:rPr>
        <w:lastRenderedPageBreak/>
        <w:t>ne di controdeduzioni scritte. Nell'ulteriore termine di 5 gg., decorrente dalla comunicazione di cui sopra, il Somministratore può rilasciare giustificazioni/deduzioni; nel successivo termine di 10 gg. l'Utilizzatore emette provvedimento ( confermativo o di annullamento della originaria contestazione)</w:t>
      </w:r>
    </w:p>
    <w:p w:rsidR="00ED6B32" w:rsidRDefault="00136305">
      <w:pPr>
        <w:pStyle w:val="Textbody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4. Qualora il richiamo abbia esito negativo (constatando il persistere dell'inadempienza) o il Somministratore non comunichi le proprie controdeduzioni nel termine assegnato ovvero fo</w:t>
      </w:r>
      <w:r>
        <w:rPr>
          <w:rFonts w:cs="Georgia"/>
          <w:szCs w:val="21"/>
        </w:rPr>
        <w:t>r</w:t>
      </w:r>
      <w:r>
        <w:rPr>
          <w:rFonts w:cs="Georgia"/>
          <w:szCs w:val="21"/>
        </w:rPr>
        <w:t>nisca elementi inidonei a giustificare le inadempienze contestate, sono applicate le penali di cui al successivo articolo 15.</w:t>
      </w:r>
    </w:p>
    <w:p w:rsidR="00ED6B32" w:rsidRDefault="00136305">
      <w:pPr>
        <w:pStyle w:val="Textbody"/>
        <w:ind w:right="45"/>
        <w:jc w:val="both"/>
      </w:pPr>
      <w:r>
        <w:rPr>
          <w:rFonts w:cs="Georgia"/>
          <w:szCs w:val="21"/>
        </w:rPr>
        <w:t>5. Nei casi di recidiva, l'Utilizzatore si riserva la facoltà di risolvere il contratto. Per recidiva, ai fini della presente disposizione, si intende la reiterazione di 3 o più contestazioni  relative ad altrettanti infrazioni, anche di lieve entità.</w:t>
      </w:r>
    </w:p>
    <w:p w:rsidR="00ED6B32" w:rsidRDefault="00136305">
      <w:pPr>
        <w:pStyle w:val="Textbody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6. L'Utilizzatore ha la facoltà di verificare l'applicazione da parte del Somministratore nei co</w:t>
      </w:r>
      <w:r>
        <w:rPr>
          <w:rFonts w:cs="Georgia"/>
          <w:szCs w:val="21"/>
        </w:rPr>
        <w:t>n</w:t>
      </w:r>
      <w:r>
        <w:rPr>
          <w:rFonts w:cs="Georgia"/>
          <w:szCs w:val="21"/>
        </w:rPr>
        <w:t>fronti dei lavoratori dell'esatta retribuzione in base  ai vi</w:t>
      </w:r>
      <w:r w:rsidR="007F1FEB">
        <w:rPr>
          <w:rFonts w:cs="Georgia"/>
          <w:szCs w:val="21"/>
        </w:rPr>
        <w:t>genti contratti</w:t>
      </w:r>
    </w:p>
    <w:p w:rsidR="00ED6B32" w:rsidRDefault="00D87437">
      <w:pPr>
        <w:pStyle w:val="Textbody"/>
        <w:ind w:right="45"/>
        <w:jc w:val="both"/>
        <w:rPr>
          <w:rFonts w:cs="Georgia"/>
          <w:b/>
          <w:bCs/>
          <w:szCs w:val="21"/>
        </w:rPr>
      </w:pPr>
      <w:r>
        <w:rPr>
          <w:rFonts w:cs="Georgia"/>
          <w:b/>
          <w:bCs/>
          <w:szCs w:val="21"/>
        </w:rPr>
        <w:t>ART.13 – PENALI</w:t>
      </w:r>
    </w:p>
    <w:p w:rsidR="00ED6B32" w:rsidRDefault="00136305">
      <w:pPr>
        <w:pStyle w:val="Textbody"/>
        <w:ind w:right="45"/>
        <w:jc w:val="both"/>
        <w:rPr>
          <w:rFonts w:cs="Georgia"/>
          <w:szCs w:val="21"/>
        </w:rPr>
      </w:pPr>
      <w:r>
        <w:rPr>
          <w:rFonts w:cs="Georgia"/>
          <w:szCs w:val="21"/>
        </w:rPr>
        <w:t>Fatta salva la richiesta del risarcimento del maggior danno , l'Utilizzatore ha facoltà di proc</w:t>
      </w:r>
      <w:r>
        <w:rPr>
          <w:rFonts w:cs="Georgia"/>
          <w:szCs w:val="21"/>
        </w:rPr>
        <w:t>e</w:t>
      </w:r>
      <w:r>
        <w:rPr>
          <w:rFonts w:cs="Georgia"/>
          <w:szCs w:val="21"/>
        </w:rPr>
        <w:t>dere alla contestazione di eventuali inadempienze alle prescrizioni del capitolato speciale   e del presente contratto, risultanti dalla verifiche e dai controlli di cui al precedente articolo:</w:t>
      </w:r>
    </w:p>
    <w:p w:rsidR="00ED6B32" w:rsidRPr="007F1FEB" w:rsidRDefault="00136305" w:rsidP="007F1FEB">
      <w:pPr>
        <w:pStyle w:val="Textbody"/>
        <w:numPr>
          <w:ilvl w:val="0"/>
          <w:numId w:val="26"/>
        </w:numPr>
        <w:jc w:val="both"/>
        <w:rPr>
          <w:rFonts w:cs="Arial"/>
          <w:sz w:val="20"/>
          <w:szCs w:val="20"/>
        </w:rPr>
      </w:pPr>
      <w:r w:rsidRPr="007F1FEB">
        <w:rPr>
          <w:rFonts w:cs="Arial"/>
          <w:sz w:val="20"/>
          <w:szCs w:val="20"/>
        </w:rPr>
        <w:t>Per ogni giorno di ritardo rispetto ai termini fissati per il reclutamento e la sostituzione del singolo lavoratore somministrato di cui al precedente  è applicata una penale pari allo 0,5 per mille del valore del contratto.</w:t>
      </w:r>
    </w:p>
    <w:p w:rsidR="00ED6B32" w:rsidRPr="007F1FEB" w:rsidRDefault="00136305" w:rsidP="007F1FEB">
      <w:pPr>
        <w:pStyle w:val="Textbody"/>
        <w:numPr>
          <w:ilvl w:val="0"/>
          <w:numId w:val="26"/>
        </w:numPr>
        <w:spacing w:before="0"/>
        <w:jc w:val="both"/>
        <w:rPr>
          <w:rFonts w:cs="Arial"/>
          <w:sz w:val="20"/>
          <w:szCs w:val="20"/>
        </w:rPr>
      </w:pPr>
      <w:r w:rsidRPr="007F1FEB">
        <w:rPr>
          <w:rFonts w:cs="Arial"/>
          <w:sz w:val="20"/>
          <w:szCs w:val="20"/>
        </w:rPr>
        <w:t>L'Azienda potrà compensare i crediti derivanti dall’applicazione delle penali di cui al pr</w:t>
      </w:r>
      <w:r w:rsidRPr="007F1FEB">
        <w:rPr>
          <w:rFonts w:cs="Arial"/>
          <w:sz w:val="20"/>
          <w:szCs w:val="20"/>
        </w:rPr>
        <w:t>e</w:t>
      </w:r>
      <w:r w:rsidRPr="007F1FEB">
        <w:rPr>
          <w:rFonts w:cs="Arial"/>
          <w:sz w:val="20"/>
          <w:szCs w:val="20"/>
        </w:rPr>
        <w:t>sente atto con quanto dovuto all’Agenzia somministratrice a qualsiasi titolo, quindi anche con i corrispettivi maturati.</w:t>
      </w:r>
    </w:p>
    <w:p w:rsidR="00ED6B32" w:rsidRPr="007F1FEB" w:rsidRDefault="00136305" w:rsidP="007F1FEB">
      <w:pPr>
        <w:pStyle w:val="Textbody"/>
        <w:numPr>
          <w:ilvl w:val="0"/>
          <w:numId w:val="26"/>
        </w:numPr>
        <w:spacing w:before="0"/>
        <w:jc w:val="both"/>
        <w:rPr>
          <w:rFonts w:cs="Arial"/>
          <w:sz w:val="20"/>
          <w:szCs w:val="20"/>
        </w:rPr>
      </w:pPr>
      <w:r w:rsidRPr="007F1FEB">
        <w:rPr>
          <w:rFonts w:cs="Arial"/>
          <w:sz w:val="20"/>
          <w:szCs w:val="20"/>
        </w:rPr>
        <w:t xml:space="preserve">La richiesta o il pagamento delle penali indicate nel presente atto non esonera in nessun caso l’Agenzia somministratrice dall’esecuzione dell’obbligazione per la quale si è resa </w:t>
      </w:r>
      <w:r w:rsidRPr="007F1FEB">
        <w:rPr>
          <w:rFonts w:cs="Arial"/>
          <w:sz w:val="20"/>
          <w:szCs w:val="20"/>
        </w:rPr>
        <w:t>i</w:t>
      </w:r>
      <w:r w:rsidRPr="007F1FEB">
        <w:rPr>
          <w:rFonts w:cs="Arial"/>
          <w:sz w:val="20"/>
          <w:szCs w:val="20"/>
        </w:rPr>
        <w:t>nadempiente e che ha fatto sorgere l’obbligo di pagamento della medesima penale.</w:t>
      </w:r>
    </w:p>
    <w:p w:rsidR="00ED6B32" w:rsidRPr="007F1FEB" w:rsidRDefault="00136305" w:rsidP="007F1FEB">
      <w:pPr>
        <w:pStyle w:val="Textbody"/>
        <w:numPr>
          <w:ilvl w:val="0"/>
          <w:numId w:val="26"/>
        </w:numPr>
        <w:spacing w:before="0"/>
        <w:jc w:val="both"/>
        <w:rPr>
          <w:rFonts w:cs="Arial"/>
          <w:sz w:val="20"/>
          <w:szCs w:val="20"/>
        </w:rPr>
      </w:pPr>
      <w:r w:rsidRPr="007F1FEB">
        <w:rPr>
          <w:rFonts w:cs="Arial"/>
          <w:sz w:val="20"/>
          <w:szCs w:val="20"/>
        </w:rPr>
        <w:t>Il ritardo e l’entità della penale sono computati in termini di giorni solari.</w:t>
      </w:r>
    </w:p>
    <w:p w:rsidR="00ED6B32" w:rsidRDefault="00ED6B32">
      <w:pPr>
        <w:pStyle w:val="Textbody"/>
        <w:spacing w:before="0"/>
        <w:jc w:val="both"/>
      </w:pPr>
    </w:p>
    <w:p w:rsidR="00ED6B32" w:rsidRPr="00D87437" w:rsidRDefault="00136305">
      <w:pPr>
        <w:pStyle w:val="Textbody"/>
        <w:spacing w:before="0"/>
        <w:jc w:val="both"/>
        <w:rPr>
          <w:rFonts w:cs="Arial"/>
          <w:b/>
          <w:bCs/>
        </w:rPr>
      </w:pPr>
      <w:r w:rsidRPr="00D87437">
        <w:rPr>
          <w:rFonts w:cs="Arial"/>
          <w:b/>
          <w:bCs/>
          <w:sz w:val="22"/>
        </w:rPr>
        <w:t>ART.14 – RISOLUZIONE DEL CONTRATTO</w:t>
      </w:r>
    </w:p>
    <w:p w:rsidR="00ED6B32" w:rsidRPr="00D87437" w:rsidRDefault="00136305">
      <w:pPr>
        <w:pStyle w:val="TxBrp9"/>
        <w:numPr>
          <w:ilvl w:val="0"/>
          <w:numId w:val="17"/>
        </w:numPr>
        <w:tabs>
          <w:tab w:val="left" w:pos="852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D87437">
        <w:rPr>
          <w:rFonts w:ascii="Arial" w:hAnsi="Arial" w:cs="Arial"/>
          <w:sz w:val="22"/>
          <w:szCs w:val="22"/>
          <w:lang w:val="it-IT"/>
        </w:rPr>
        <w:t>La risoluzione contrattuale potrà essere applicata, ad insindacabile giudizio dall'</w:t>
      </w:r>
      <w:r w:rsidRPr="00D87437">
        <w:rPr>
          <w:rFonts w:ascii="Arial" w:hAnsi="Arial" w:cs="Arial"/>
          <w:sz w:val="22"/>
          <w:szCs w:val="22"/>
          <w:lang w:val="it-IT"/>
        </w:rPr>
        <w:t>A</w:t>
      </w:r>
      <w:r w:rsidRPr="00D87437">
        <w:rPr>
          <w:rFonts w:ascii="Arial" w:hAnsi="Arial" w:cs="Arial"/>
          <w:sz w:val="22"/>
          <w:szCs w:val="22"/>
          <w:lang w:val="it-IT"/>
        </w:rPr>
        <w:t>zienda mediante lettera raccomandata nei seguenti casi:</w:t>
      </w:r>
    </w:p>
    <w:p w:rsidR="007F1FEB" w:rsidRPr="00D87437" w:rsidRDefault="00136305" w:rsidP="00214A46">
      <w:pPr>
        <w:pStyle w:val="TxBrp12"/>
        <w:numPr>
          <w:ilvl w:val="0"/>
          <w:numId w:val="27"/>
        </w:numPr>
        <w:tabs>
          <w:tab w:val="clear" w:pos="1200"/>
          <w:tab w:val="right" w:pos="709"/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D87437">
        <w:rPr>
          <w:rFonts w:ascii="Arial" w:hAnsi="Arial" w:cs="Arial"/>
          <w:sz w:val="22"/>
          <w:szCs w:val="22"/>
          <w:lang w:val="it-IT"/>
        </w:rPr>
        <w:t>mancato rispetto di quanto previsto in ordine al pag</w:t>
      </w:r>
      <w:r w:rsidR="007F1FEB" w:rsidRPr="00D87437">
        <w:rPr>
          <w:rFonts w:ascii="Arial" w:hAnsi="Arial" w:cs="Arial"/>
          <w:sz w:val="22"/>
          <w:szCs w:val="22"/>
          <w:lang w:val="it-IT"/>
        </w:rPr>
        <w:t>amento delle retribuzioni ed al</w:t>
      </w:r>
    </w:p>
    <w:p w:rsidR="00ED6B32" w:rsidRPr="00D87437" w:rsidRDefault="00136305" w:rsidP="00214A46">
      <w:pPr>
        <w:pStyle w:val="TxBrp12"/>
        <w:numPr>
          <w:ilvl w:val="0"/>
          <w:numId w:val="27"/>
        </w:numPr>
        <w:tabs>
          <w:tab w:val="clear" w:pos="1200"/>
          <w:tab w:val="right" w:pos="709"/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D87437">
        <w:rPr>
          <w:rFonts w:ascii="Arial" w:hAnsi="Arial" w:cs="Arial"/>
          <w:sz w:val="22"/>
          <w:szCs w:val="22"/>
          <w:lang w:val="it-IT"/>
        </w:rPr>
        <w:t>versamento dei contributi per i prestatori di somministrazione di lavoro;</w:t>
      </w:r>
    </w:p>
    <w:p w:rsidR="00ED6B32" w:rsidRPr="00D87437" w:rsidRDefault="00136305" w:rsidP="00214A46">
      <w:pPr>
        <w:pStyle w:val="TxBrp12"/>
        <w:numPr>
          <w:ilvl w:val="0"/>
          <w:numId w:val="27"/>
        </w:numPr>
        <w:tabs>
          <w:tab w:val="clear" w:pos="1200"/>
          <w:tab w:val="right" w:pos="709"/>
          <w:tab w:val="left" w:pos="1060"/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D87437">
        <w:rPr>
          <w:rFonts w:ascii="Arial" w:hAnsi="Arial" w:cs="Arial"/>
          <w:sz w:val="22"/>
          <w:szCs w:val="22"/>
          <w:lang w:val="it-IT"/>
        </w:rPr>
        <w:t>sopravvenuto stato fallimentare (o altra procedura concorsuale);</w:t>
      </w:r>
    </w:p>
    <w:p w:rsidR="00ED6B32" w:rsidRPr="00D87437" w:rsidRDefault="00136305" w:rsidP="00214A46">
      <w:pPr>
        <w:pStyle w:val="TxBrp12"/>
        <w:numPr>
          <w:ilvl w:val="0"/>
          <w:numId w:val="27"/>
        </w:numPr>
        <w:tabs>
          <w:tab w:val="clear" w:pos="1200"/>
          <w:tab w:val="right" w:pos="709"/>
          <w:tab w:val="left" w:pos="1060"/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D87437">
        <w:rPr>
          <w:rFonts w:ascii="Arial" w:hAnsi="Arial" w:cs="Arial"/>
          <w:sz w:val="22"/>
          <w:szCs w:val="22"/>
          <w:lang w:val="it-IT"/>
        </w:rPr>
        <w:t>cessioni di contratto o d’azienda;</w:t>
      </w:r>
    </w:p>
    <w:p w:rsidR="00ED6B32" w:rsidRPr="00D87437" w:rsidRDefault="00136305" w:rsidP="00214A46">
      <w:pPr>
        <w:pStyle w:val="TxBrp12"/>
        <w:numPr>
          <w:ilvl w:val="0"/>
          <w:numId w:val="27"/>
        </w:numPr>
        <w:tabs>
          <w:tab w:val="clear" w:pos="1200"/>
          <w:tab w:val="right" w:pos="709"/>
          <w:tab w:val="left" w:pos="1060"/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D87437">
        <w:rPr>
          <w:rFonts w:ascii="Arial" w:hAnsi="Arial" w:cs="Arial"/>
          <w:sz w:val="22"/>
          <w:szCs w:val="22"/>
          <w:lang w:val="it-IT"/>
        </w:rPr>
        <w:t>perdita dei requisiti minimi previsti dalla legge ai fini della partecipazione alla gara;</w:t>
      </w:r>
    </w:p>
    <w:p w:rsidR="00ED6B32" w:rsidRPr="00D87437" w:rsidRDefault="00136305" w:rsidP="00214A46">
      <w:pPr>
        <w:pStyle w:val="TxBrp12"/>
        <w:numPr>
          <w:ilvl w:val="0"/>
          <w:numId w:val="27"/>
        </w:numPr>
        <w:tabs>
          <w:tab w:val="clear" w:pos="1200"/>
          <w:tab w:val="right" w:pos="709"/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D87437">
        <w:rPr>
          <w:rFonts w:ascii="Arial" w:hAnsi="Arial" w:cs="Arial"/>
          <w:sz w:val="22"/>
          <w:szCs w:val="22"/>
          <w:lang w:val="it-IT"/>
        </w:rPr>
        <w:t>qualora fosse accertata la non veridicità del contenuto delle dich</w:t>
      </w:r>
      <w:r w:rsidR="00214A46" w:rsidRPr="00D87437">
        <w:rPr>
          <w:rFonts w:ascii="Arial" w:hAnsi="Arial" w:cs="Arial"/>
          <w:sz w:val="22"/>
          <w:szCs w:val="22"/>
          <w:lang w:val="it-IT"/>
        </w:rPr>
        <w:t>iarazioni present</w:t>
      </w:r>
      <w:r w:rsidR="00214A46" w:rsidRPr="00D87437">
        <w:rPr>
          <w:rFonts w:ascii="Arial" w:hAnsi="Arial" w:cs="Arial"/>
          <w:sz w:val="22"/>
          <w:szCs w:val="22"/>
          <w:lang w:val="it-IT"/>
        </w:rPr>
        <w:t>a</w:t>
      </w:r>
      <w:r w:rsidR="00214A46" w:rsidRPr="00D87437">
        <w:rPr>
          <w:rFonts w:ascii="Arial" w:hAnsi="Arial" w:cs="Arial"/>
          <w:sz w:val="22"/>
          <w:szCs w:val="22"/>
          <w:lang w:val="it-IT"/>
        </w:rPr>
        <w:t xml:space="preserve">te </w:t>
      </w:r>
      <w:r w:rsidRPr="00D87437">
        <w:rPr>
          <w:rFonts w:ascii="Arial" w:hAnsi="Arial" w:cs="Arial"/>
          <w:sz w:val="22"/>
          <w:szCs w:val="22"/>
          <w:lang w:val="it-IT"/>
        </w:rPr>
        <w:t>dall’Agenzia aggiudicataria nel corso della procedura di gara;</w:t>
      </w:r>
    </w:p>
    <w:p w:rsidR="00ED6B32" w:rsidRPr="00D87437" w:rsidRDefault="00136305" w:rsidP="00214A46">
      <w:pPr>
        <w:pStyle w:val="TxBrp12"/>
        <w:numPr>
          <w:ilvl w:val="0"/>
          <w:numId w:val="27"/>
        </w:numPr>
        <w:tabs>
          <w:tab w:val="clear" w:pos="1200"/>
          <w:tab w:val="right" w:pos="709"/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D87437">
        <w:rPr>
          <w:rFonts w:ascii="Arial" w:hAnsi="Arial" w:cs="Arial"/>
          <w:sz w:val="22"/>
          <w:szCs w:val="22"/>
          <w:lang w:val="it-IT"/>
        </w:rPr>
        <w:t>mancata reintegrazione della cauzione eventualmente</w:t>
      </w:r>
      <w:r w:rsidR="00214A46" w:rsidRPr="00D87437">
        <w:rPr>
          <w:rFonts w:ascii="Arial" w:hAnsi="Arial" w:cs="Arial"/>
          <w:sz w:val="22"/>
          <w:szCs w:val="22"/>
          <w:lang w:val="it-IT"/>
        </w:rPr>
        <w:t xml:space="preserve"> escussa entro il termine di 30</w:t>
      </w:r>
      <w:r w:rsidRPr="00D87437">
        <w:rPr>
          <w:rFonts w:ascii="Arial" w:hAnsi="Arial" w:cs="Arial"/>
          <w:sz w:val="22"/>
          <w:szCs w:val="22"/>
          <w:lang w:val="it-IT"/>
        </w:rPr>
        <w:t>(trenta) giorni dal ricevimento della relativa r</w:t>
      </w:r>
      <w:r w:rsidR="00214A46" w:rsidRPr="00D87437">
        <w:rPr>
          <w:rFonts w:ascii="Arial" w:hAnsi="Arial" w:cs="Arial"/>
          <w:sz w:val="22"/>
          <w:szCs w:val="22"/>
          <w:lang w:val="it-IT"/>
        </w:rPr>
        <w:t>ichiesta da parte dell'Azienda.</w:t>
      </w:r>
    </w:p>
    <w:p w:rsidR="00214A46" w:rsidRPr="00D87437" w:rsidRDefault="00136305" w:rsidP="00214A46">
      <w:pPr>
        <w:pStyle w:val="Standard"/>
        <w:numPr>
          <w:ilvl w:val="0"/>
          <w:numId w:val="27"/>
        </w:numPr>
        <w:tabs>
          <w:tab w:val="right" w:pos="709"/>
          <w:tab w:val="left" w:pos="1418"/>
        </w:tabs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venire meno dell’iscrizione dell’Agenzia somministratr</w:t>
      </w:r>
      <w:r w:rsidR="00214A46" w:rsidRPr="00D87437">
        <w:rPr>
          <w:rFonts w:ascii="Arial" w:hAnsi="Arial" w:cs="Arial"/>
          <w:bCs/>
          <w:sz w:val="22"/>
          <w:szCs w:val="22"/>
        </w:rPr>
        <w:t>ice all’albo di cui all’art. 4,</w:t>
      </w:r>
    </w:p>
    <w:p w:rsidR="00214A46" w:rsidRPr="00D87437" w:rsidRDefault="00136305" w:rsidP="00214A46">
      <w:pPr>
        <w:pStyle w:val="Standard"/>
        <w:numPr>
          <w:ilvl w:val="0"/>
          <w:numId w:val="27"/>
        </w:numPr>
        <w:tabs>
          <w:tab w:val="right" w:pos="709"/>
          <w:tab w:val="left" w:pos="1418"/>
        </w:tabs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comma 1, lettera a) del D.lgs. 276/2003, o meglio al</w:t>
      </w:r>
      <w:r w:rsidR="00214A46" w:rsidRPr="00D87437">
        <w:rPr>
          <w:rFonts w:ascii="Arial" w:hAnsi="Arial" w:cs="Arial"/>
          <w:bCs/>
          <w:sz w:val="22"/>
          <w:szCs w:val="22"/>
        </w:rPr>
        <w:t>la sezione I di cui all’art. 2,</w:t>
      </w:r>
    </w:p>
    <w:p w:rsidR="00214A46" w:rsidRPr="00D87437" w:rsidRDefault="00136305" w:rsidP="00214A46">
      <w:pPr>
        <w:pStyle w:val="Standard"/>
        <w:numPr>
          <w:ilvl w:val="0"/>
          <w:numId w:val="27"/>
        </w:numPr>
        <w:tabs>
          <w:tab w:val="right" w:pos="709"/>
          <w:tab w:val="left" w:pos="1418"/>
        </w:tabs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 xml:space="preserve">comma 1, del decreto del Ministero del Lavoro e delle </w:t>
      </w:r>
      <w:r w:rsidR="00214A46" w:rsidRPr="00D87437">
        <w:rPr>
          <w:rFonts w:ascii="Arial" w:hAnsi="Arial" w:cs="Arial"/>
          <w:bCs/>
          <w:sz w:val="22"/>
          <w:szCs w:val="22"/>
        </w:rPr>
        <w:t>politiche sociali del 23</w:t>
      </w:r>
    </w:p>
    <w:p w:rsidR="00ED6B32" w:rsidRPr="00413423" w:rsidRDefault="00136305" w:rsidP="00413423">
      <w:pPr>
        <w:pStyle w:val="Standard"/>
        <w:numPr>
          <w:ilvl w:val="0"/>
          <w:numId w:val="27"/>
        </w:numPr>
        <w:tabs>
          <w:tab w:val="right" w:pos="709"/>
          <w:tab w:val="left" w:pos="1418"/>
        </w:tabs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dicembre 2003 e, nelle ipotesi di revoca dell’autorizzazio</w:t>
      </w:r>
      <w:r w:rsidR="00214A46" w:rsidRPr="00D87437">
        <w:rPr>
          <w:rFonts w:ascii="Arial" w:hAnsi="Arial" w:cs="Arial"/>
          <w:bCs/>
          <w:sz w:val="22"/>
          <w:szCs w:val="22"/>
        </w:rPr>
        <w:t>ne all’esercizio delle attività</w:t>
      </w:r>
      <w:r w:rsidR="001411B9">
        <w:rPr>
          <w:rFonts w:ascii="Arial" w:hAnsi="Arial" w:cs="Arial"/>
          <w:bCs/>
          <w:sz w:val="22"/>
          <w:szCs w:val="22"/>
        </w:rPr>
        <w:t xml:space="preserve"> </w:t>
      </w:r>
      <w:r w:rsidRPr="00D87437">
        <w:rPr>
          <w:rFonts w:ascii="Arial" w:hAnsi="Arial" w:cs="Arial"/>
          <w:bCs/>
          <w:sz w:val="22"/>
          <w:szCs w:val="22"/>
        </w:rPr>
        <w:t>di somministrazione di lavoro;</w:t>
      </w:r>
    </w:p>
    <w:p w:rsidR="00ED6B32" w:rsidRPr="00D87437" w:rsidRDefault="00136305" w:rsidP="00214A46">
      <w:pPr>
        <w:pStyle w:val="TxBrp12"/>
        <w:numPr>
          <w:ilvl w:val="0"/>
          <w:numId w:val="27"/>
        </w:numPr>
        <w:tabs>
          <w:tab w:val="clear" w:pos="1200"/>
          <w:tab w:val="right" w:pos="709"/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D87437">
        <w:rPr>
          <w:rFonts w:ascii="Arial" w:hAnsi="Arial" w:cs="Arial"/>
          <w:sz w:val="22"/>
          <w:szCs w:val="22"/>
          <w:lang w:val="it-IT"/>
        </w:rPr>
        <w:t>in caso di grave negligenza nello svolgimento del servizio;</w:t>
      </w:r>
    </w:p>
    <w:p w:rsidR="00ED6B32" w:rsidRPr="00D87437" w:rsidRDefault="00136305" w:rsidP="00214A46">
      <w:pPr>
        <w:pStyle w:val="Standard"/>
        <w:numPr>
          <w:ilvl w:val="0"/>
          <w:numId w:val="27"/>
        </w:numPr>
        <w:tabs>
          <w:tab w:val="left" w:pos="141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D87437">
        <w:rPr>
          <w:rFonts w:ascii="Arial" w:hAnsi="Arial" w:cs="Arial"/>
          <w:sz w:val="22"/>
          <w:szCs w:val="22"/>
        </w:rPr>
        <w:t>La reiterata mancata sostituzione del personale assente,</w:t>
      </w:r>
      <w:r w:rsidR="00214A46" w:rsidRPr="00D87437">
        <w:rPr>
          <w:rFonts w:ascii="Arial" w:hAnsi="Arial" w:cs="Arial"/>
          <w:sz w:val="22"/>
          <w:szCs w:val="22"/>
        </w:rPr>
        <w:t xml:space="preserve"> o reiterate interruzioni delle </w:t>
      </w:r>
      <w:r w:rsidRPr="00D87437">
        <w:rPr>
          <w:rFonts w:ascii="Arial" w:hAnsi="Arial" w:cs="Arial"/>
          <w:sz w:val="22"/>
          <w:szCs w:val="22"/>
        </w:rPr>
        <w:t>prestazioni, saranno motivo di risoluzione contrattuale.</w:t>
      </w:r>
    </w:p>
    <w:p w:rsidR="00ED6B32" w:rsidRPr="00D87437" w:rsidRDefault="00136305">
      <w:pPr>
        <w:pStyle w:val="Standard"/>
        <w:numPr>
          <w:ilvl w:val="0"/>
          <w:numId w:val="5"/>
        </w:numPr>
        <w:tabs>
          <w:tab w:val="left" w:pos="852"/>
        </w:tabs>
        <w:overflowPunct w:val="0"/>
        <w:autoSpaceDE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 xml:space="preserve">Nelle ipotesi indicate al presente comma, la risoluzione del contratto decorre dalla </w:t>
      </w:r>
      <w:r w:rsidRPr="00D87437">
        <w:rPr>
          <w:rFonts w:ascii="Arial" w:hAnsi="Arial" w:cs="Arial"/>
          <w:bCs/>
          <w:sz w:val="22"/>
          <w:szCs w:val="22"/>
        </w:rPr>
        <w:lastRenderedPageBreak/>
        <w:t>comunicazione, mediante raccomandata con avviso di ricevimento, da parte dell'Azienda .</w:t>
      </w:r>
    </w:p>
    <w:p w:rsidR="00ED6B32" w:rsidRPr="00D87437" w:rsidRDefault="00136305">
      <w:pPr>
        <w:pStyle w:val="TxBrp9"/>
        <w:numPr>
          <w:ilvl w:val="0"/>
          <w:numId w:val="5"/>
        </w:numPr>
        <w:tabs>
          <w:tab w:val="left" w:pos="852"/>
        </w:tabs>
        <w:spacing w:line="240" w:lineRule="auto"/>
        <w:ind w:left="426" w:hanging="426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D87437">
        <w:rPr>
          <w:rFonts w:ascii="Arial" w:hAnsi="Arial" w:cs="Arial"/>
          <w:bCs/>
          <w:sz w:val="22"/>
          <w:szCs w:val="22"/>
          <w:lang w:val="it-IT"/>
        </w:rPr>
        <w:t>Nel casi di inadempienze dell’Agenzia somministratrice le quali si protraggano oltre il termine, non inferiore a quindici giorni, assegnato dall'Azienda per porre fine all’inadempimento; l'Azienda ha la facoltà di dichiarare risolto il contratto ai sensi dell’art. 1454 c.c.;</w:t>
      </w:r>
    </w:p>
    <w:p w:rsidR="00ED6B32" w:rsidRPr="00D87437" w:rsidRDefault="00136305">
      <w:pPr>
        <w:pStyle w:val="TxBrp9"/>
        <w:numPr>
          <w:ilvl w:val="0"/>
          <w:numId w:val="5"/>
        </w:numPr>
        <w:tabs>
          <w:tab w:val="left" w:pos="852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D87437">
        <w:rPr>
          <w:rFonts w:ascii="Arial" w:hAnsi="Arial" w:cs="Arial"/>
          <w:sz w:val="22"/>
          <w:szCs w:val="22"/>
          <w:lang w:val="it-IT"/>
        </w:rPr>
        <w:t>In caso di risoluzione l'Azienda procederà all’incameramento della cauzione definitiva, fatti salvi i danni e le spese;</w:t>
      </w:r>
    </w:p>
    <w:p w:rsidR="00ED6B32" w:rsidRPr="00D87437" w:rsidRDefault="00136305">
      <w:pPr>
        <w:pStyle w:val="TxBrp9"/>
        <w:numPr>
          <w:ilvl w:val="0"/>
          <w:numId w:val="5"/>
        </w:numPr>
        <w:tabs>
          <w:tab w:val="left" w:pos="852"/>
        </w:tabs>
        <w:spacing w:line="240" w:lineRule="auto"/>
        <w:ind w:left="426" w:hanging="426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D87437">
        <w:rPr>
          <w:rFonts w:ascii="Arial" w:hAnsi="Arial" w:cs="Arial"/>
          <w:bCs/>
          <w:sz w:val="22"/>
          <w:szCs w:val="22"/>
          <w:lang w:val="it-IT"/>
        </w:rPr>
        <w:t>Con la risoluzione del contratto sorge inoltre in capo all'Azienda il diritto di affidare a terzi la prestazione o la parte rimanente di questa, in danno all’Agenzia somministr</w:t>
      </w:r>
      <w:r w:rsidRPr="00D87437">
        <w:rPr>
          <w:rFonts w:ascii="Arial" w:hAnsi="Arial" w:cs="Arial"/>
          <w:bCs/>
          <w:sz w:val="22"/>
          <w:szCs w:val="22"/>
          <w:lang w:val="it-IT"/>
        </w:rPr>
        <w:t>a</w:t>
      </w:r>
      <w:r w:rsidRPr="00D87437">
        <w:rPr>
          <w:rFonts w:ascii="Arial" w:hAnsi="Arial" w:cs="Arial"/>
          <w:bCs/>
          <w:sz w:val="22"/>
          <w:szCs w:val="22"/>
          <w:lang w:val="it-IT"/>
        </w:rPr>
        <w:t>trice inadempiente. All’Agenzia inadempiente sono addebitate le spese sostenute in più dall'Azienda rispetto a quelle previste dal contratto risolto.</w:t>
      </w:r>
    </w:p>
    <w:p w:rsidR="00ED6B32" w:rsidRPr="00D87437" w:rsidRDefault="00136305">
      <w:pPr>
        <w:pStyle w:val="Standard"/>
        <w:numPr>
          <w:ilvl w:val="0"/>
          <w:numId w:val="5"/>
        </w:numPr>
        <w:tabs>
          <w:tab w:val="left" w:pos="852"/>
        </w:tabs>
        <w:overflowPunct w:val="0"/>
        <w:autoSpaceDE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E’ fatto salvo il titolo al pagamento delle eventuali penali, nonché il diritto di agire per gli eventuali maggiori danni subiti.</w:t>
      </w:r>
    </w:p>
    <w:p w:rsidR="00ED6B32" w:rsidRPr="00D87437" w:rsidRDefault="00136305">
      <w:pPr>
        <w:pStyle w:val="Standard"/>
        <w:numPr>
          <w:ilvl w:val="0"/>
          <w:numId w:val="5"/>
        </w:numPr>
        <w:tabs>
          <w:tab w:val="left" w:pos="852"/>
        </w:tabs>
        <w:overflowPunct w:val="0"/>
        <w:autoSpaceDE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Per quanto non previsto dal presente articolo, si applicano le disposizioni di cui al codice civile in materia di inadempimento e risoluzione de</w:t>
      </w:r>
      <w:r w:rsidR="00214A46" w:rsidRPr="00D87437">
        <w:rPr>
          <w:rFonts w:ascii="Arial" w:hAnsi="Arial" w:cs="Arial"/>
          <w:bCs/>
          <w:sz w:val="22"/>
          <w:szCs w:val="22"/>
        </w:rPr>
        <w:t xml:space="preserve">l contratto e del </w:t>
      </w:r>
      <w:proofErr w:type="spellStart"/>
      <w:r w:rsidR="00214A46" w:rsidRPr="00D87437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214A46" w:rsidRPr="00D87437">
        <w:rPr>
          <w:rFonts w:ascii="Arial" w:hAnsi="Arial" w:cs="Arial"/>
          <w:bCs/>
          <w:sz w:val="22"/>
          <w:szCs w:val="22"/>
        </w:rPr>
        <w:t xml:space="preserve"> n. 50/2016 </w:t>
      </w:r>
      <w:proofErr w:type="spellStart"/>
      <w:r w:rsidR="00214A46" w:rsidRPr="00D87437">
        <w:rPr>
          <w:rFonts w:ascii="Arial" w:hAnsi="Arial" w:cs="Arial"/>
          <w:bCs/>
          <w:sz w:val="22"/>
          <w:szCs w:val="22"/>
        </w:rPr>
        <w:t>s.m.i.</w:t>
      </w:r>
      <w:proofErr w:type="spellEnd"/>
    </w:p>
    <w:p w:rsidR="00ED6B32" w:rsidRPr="00D87437" w:rsidRDefault="00ED6B32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D87437">
        <w:rPr>
          <w:rFonts w:ascii="Arial" w:hAnsi="Arial" w:cs="Arial"/>
          <w:b/>
          <w:bCs/>
          <w:sz w:val="22"/>
          <w:szCs w:val="22"/>
        </w:rPr>
        <w:t>ART. 15 - RECESSO</w:t>
      </w:r>
    </w:p>
    <w:p w:rsidR="00ED6B32" w:rsidRPr="00D87437" w:rsidRDefault="00136305">
      <w:pPr>
        <w:pStyle w:val="Standard"/>
        <w:numPr>
          <w:ilvl w:val="0"/>
          <w:numId w:val="18"/>
        </w:numPr>
        <w:tabs>
          <w:tab w:val="left" w:pos="852"/>
        </w:tabs>
        <w:overflowPunct w:val="0"/>
        <w:autoSpaceDE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Il recesso dal contratto da par</w:t>
      </w:r>
      <w:r w:rsidR="00214A46" w:rsidRPr="00D87437">
        <w:rPr>
          <w:rFonts w:ascii="Arial" w:hAnsi="Arial" w:cs="Arial"/>
          <w:bCs/>
          <w:sz w:val="22"/>
          <w:szCs w:val="22"/>
        </w:rPr>
        <w:t xml:space="preserve">te del somministratore </w:t>
      </w:r>
      <w:r w:rsidRPr="00D87437">
        <w:rPr>
          <w:rFonts w:ascii="Arial" w:hAnsi="Arial" w:cs="Arial"/>
          <w:bCs/>
          <w:sz w:val="22"/>
          <w:szCs w:val="22"/>
        </w:rPr>
        <w:t xml:space="preserve"> comporta l’incameramento della cauzione definitiva costituita, fatti salvi i danni e le spese.</w:t>
      </w:r>
    </w:p>
    <w:p w:rsidR="00ED6B32" w:rsidRPr="00D87437" w:rsidRDefault="00136305">
      <w:pPr>
        <w:pStyle w:val="TxBrp9"/>
        <w:numPr>
          <w:ilvl w:val="0"/>
          <w:numId w:val="6"/>
        </w:numPr>
        <w:tabs>
          <w:tab w:val="left" w:pos="852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D87437">
        <w:rPr>
          <w:rFonts w:ascii="Arial" w:hAnsi="Arial" w:cs="Arial"/>
          <w:sz w:val="22"/>
          <w:szCs w:val="22"/>
          <w:lang w:val="it-IT"/>
        </w:rPr>
        <w:t>L'Azienda avrà la facoltà di recedere dal contratto nel caso in cui la normativa nazi</w:t>
      </w:r>
      <w:r w:rsidRPr="00D87437">
        <w:rPr>
          <w:rFonts w:ascii="Arial" w:hAnsi="Arial" w:cs="Arial"/>
          <w:sz w:val="22"/>
          <w:szCs w:val="22"/>
          <w:lang w:val="it-IT"/>
        </w:rPr>
        <w:t>o</w:t>
      </w:r>
      <w:r w:rsidRPr="00D87437">
        <w:rPr>
          <w:rFonts w:ascii="Arial" w:hAnsi="Arial" w:cs="Arial"/>
          <w:sz w:val="22"/>
          <w:szCs w:val="22"/>
          <w:lang w:val="it-IT"/>
        </w:rPr>
        <w:t>nale o regionale risulti incompatibile con la prosecuzione delle prestazioni in oggetto e nel caso di revoca dei finanziamenti.</w:t>
      </w:r>
    </w:p>
    <w:p w:rsidR="00ED6B32" w:rsidRPr="00D87437" w:rsidRDefault="00ED6B32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D87437">
        <w:rPr>
          <w:rFonts w:ascii="Arial" w:hAnsi="Arial" w:cs="Arial"/>
          <w:b/>
          <w:bCs/>
          <w:sz w:val="22"/>
          <w:szCs w:val="22"/>
        </w:rPr>
        <w:t xml:space="preserve">ART. 16 – DIVIETO </w:t>
      </w:r>
      <w:proofErr w:type="spellStart"/>
      <w:r w:rsidRPr="00D87437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D87437">
        <w:rPr>
          <w:rFonts w:ascii="Arial" w:hAnsi="Arial" w:cs="Arial"/>
          <w:b/>
          <w:bCs/>
          <w:sz w:val="22"/>
          <w:szCs w:val="22"/>
        </w:rPr>
        <w:t xml:space="preserve"> CESSIONE DEL CONTRATTO</w:t>
      </w:r>
    </w:p>
    <w:p w:rsidR="00ED6B32" w:rsidRPr="00D87437" w:rsidRDefault="00136305">
      <w:pPr>
        <w:pStyle w:val="Standard"/>
        <w:tabs>
          <w:tab w:val="left" w:pos="852"/>
        </w:tabs>
        <w:overflowPunct w:val="0"/>
        <w:autoSpaceDE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/>
          <w:bCs/>
          <w:sz w:val="22"/>
          <w:szCs w:val="22"/>
        </w:rPr>
        <w:t>1</w:t>
      </w:r>
      <w:r w:rsidR="00214A46" w:rsidRPr="00D87437">
        <w:rPr>
          <w:rFonts w:ascii="Arial" w:hAnsi="Arial" w:cs="Arial"/>
          <w:bCs/>
          <w:sz w:val="22"/>
          <w:szCs w:val="22"/>
        </w:rPr>
        <w:t xml:space="preserve">.  Al Somministratore </w:t>
      </w:r>
      <w:r w:rsidRPr="00D87437">
        <w:rPr>
          <w:rFonts w:ascii="Arial" w:hAnsi="Arial" w:cs="Arial"/>
          <w:bCs/>
          <w:sz w:val="22"/>
          <w:szCs w:val="22"/>
        </w:rPr>
        <w:t xml:space="preserve"> è fatto divieto di cedere l’esecuzione di tutto o di parte della prestazione oggetto del presente contratto.</w:t>
      </w:r>
    </w:p>
    <w:p w:rsidR="00ED6B32" w:rsidRPr="00D87437" w:rsidRDefault="00136305">
      <w:pPr>
        <w:pStyle w:val="Standard"/>
        <w:tabs>
          <w:tab w:val="left" w:pos="852"/>
        </w:tabs>
        <w:overflowPunct w:val="0"/>
        <w:autoSpaceDE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/>
          <w:bCs/>
          <w:sz w:val="22"/>
          <w:szCs w:val="22"/>
        </w:rPr>
        <w:t>2</w:t>
      </w:r>
      <w:r w:rsidRPr="00D87437">
        <w:rPr>
          <w:rFonts w:ascii="Arial" w:hAnsi="Arial" w:cs="Arial"/>
          <w:bCs/>
          <w:sz w:val="22"/>
          <w:szCs w:val="22"/>
        </w:rPr>
        <w:t>.  L’inosservanza del divieto di cui al comma precedente comporta la risoluzione di diritto del contratto e l’incameramento della cauzione a titolo di penale.</w:t>
      </w:r>
    </w:p>
    <w:p w:rsidR="00ED6B32" w:rsidRPr="00D87437" w:rsidRDefault="00ED6B32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D87437">
        <w:rPr>
          <w:rFonts w:ascii="Arial" w:hAnsi="Arial" w:cs="Arial"/>
          <w:b/>
          <w:bCs/>
          <w:sz w:val="22"/>
          <w:szCs w:val="22"/>
        </w:rPr>
        <w:t xml:space="preserve">ART. 17 – OBBLIGHI </w:t>
      </w:r>
      <w:proofErr w:type="spellStart"/>
      <w:r w:rsidRPr="00D87437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D87437">
        <w:rPr>
          <w:rFonts w:ascii="Arial" w:hAnsi="Arial" w:cs="Arial"/>
          <w:b/>
          <w:bCs/>
          <w:sz w:val="22"/>
          <w:szCs w:val="22"/>
        </w:rPr>
        <w:t xml:space="preserve"> RISERVATEZZA E SEGRETEZZA</w:t>
      </w:r>
    </w:p>
    <w:p w:rsidR="00ED6B32" w:rsidRPr="00D87437" w:rsidRDefault="00214A46">
      <w:pPr>
        <w:pStyle w:val="Standard"/>
        <w:numPr>
          <w:ilvl w:val="0"/>
          <w:numId w:val="19"/>
        </w:numPr>
        <w:tabs>
          <w:tab w:val="left" w:pos="852"/>
        </w:tabs>
        <w:overflowPunct w:val="0"/>
        <w:autoSpaceDE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Il Somministratore</w:t>
      </w:r>
      <w:r w:rsidR="00136305" w:rsidRPr="00D87437">
        <w:rPr>
          <w:rFonts w:ascii="Arial" w:hAnsi="Arial" w:cs="Arial"/>
          <w:bCs/>
          <w:sz w:val="22"/>
          <w:szCs w:val="22"/>
        </w:rPr>
        <w:t xml:space="preserve"> si obbliga a mantenere la più assoluta riservatezza sui documenti, sui dati e sulle informazioni di cui venga in possesso, a non divulgarli e a non farne oggetto di utilizzazione a qualsiasi titolo, se non dietro consenso da parte dell'Azienda.</w:t>
      </w:r>
    </w:p>
    <w:p w:rsidR="00ED6B32" w:rsidRPr="00D87437" w:rsidRDefault="00ED6B32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D87437">
        <w:rPr>
          <w:rFonts w:ascii="Arial" w:hAnsi="Arial" w:cs="Arial"/>
          <w:b/>
          <w:bCs/>
          <w:sz w:val="22"/>
          <w:szCs w:val="22"/>
        </w:rPr>
        <w:t>ART. 18 – TRATTAMENTO DEI DATI PERSONALI</w:t>
      </w:r>
    </w:p>
    <w:p w:rsidR="00ED6B32" w:rsidRPr="00D87437" w:rsidRDefault="00136305">
      <w:pPr>
        <w:pStyle w:val="Standard"/>
        <w:tabs>
          <w:tab w:val="left" w:pos="426"/>
          <w:tab w:val="left" w:pos="567"/>
        </w:tabs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 xml:space="preserve">Le parti stipulanti dichiarano di essersi reciprocamente comunicate, oralmente e prima della sottoscrizione del presente atto, le informazioni di cui all’articolo 13 del </w:t>
      </w:r>
      <w:proofErr w:type="spellStart"/>
      <w:r w:rsidRPr="00D87437">
        <w:rPr>
          <w:rFonts w:ascii="Arial" w:hAnsi="Arial" w:cs="Arial"/>
          <w:bCs/>
          <w:sz w:val="22"/>
          <w:szCs w:val="22"/>
        </w:rPr>
        <w:t>D.Lgs.</w:t>
      </w:r>
      <w:proofErr w:type="spellEnd"/>
      <w:r w:rsidRPr="00D87437">
        <w:rPr>
          <w:rFonts w:ascii="Arial" w:hAnsi="Arial" w:cs="Arial"/>
          <w:bCs/>
          <w:sz w:val="22"/>
          <w:szCs w:val="22"/>
        </w:rPr>
        <w:t xml:space="preserve"> n. 196/2003 recante “Codice in materia di protezione dei dati personali” circa il trattamento dei dati personali conferiti per la sottoscrizione e l’esecuzione del presente atto stesso e di essere a conoscenza dei diritti che spettano loro in virtù dell’art. 7 della citata normativa.</w:t>
      </w:r>
    </w:p>
    <w:p w:rsidR="00ED6B32" w:rsidRPr="00D87437" w:rsidRDefault="00136305">
      <w:pPr>
        <w:pStyle w:val="Standard"/>
        <w:tabs>
          <w:tab w:val="left" w:pos="426"/>
          <w:tab w:val="left" w:pos="567"/>
        </w:tabs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L'Azienda, come rappresentata nel presente atto, tratta i dati relativi al presente atto stesso ed alla sua esecuzione in ottemperanza agli obblighi di legge.</w:t>
      </w:r>
    </w:p>
    <w:p w:rsidR="00ED6B32" w:rsidRPr="00D87437" w:rsidRDefault="00136305">
      <w:pPr>
        <w:pStyle w:val="Standard"/>
        <w:tabs>
          <w:tab w:val="left" w:pos="426"/>
          <w:tab w:val="left" w:pos="567"/>
        </w:tabs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 xml:space="preserve">La trasmissione dei dati avverrà anche per via telefonica o telematica nel rispetto delle disposizioni in materia di comunicazioni elettroniche di cui al </w:t>
      </w:r>
      <w:proofErr w:type="spellStart"/>
      <w:r w:rsidRPr="00D87437">
        <w:rPr>
          <w:rFonts w:ascii="Arial" w:hAnsi="Arial" w:cs="Arial"/>
          <w:bCs/>
          <w:sz w:val="22"/>
          <w:szCs w:val="22"/>
        </w:rPr>
        <w:t>D.Lgs.</w:t>
      </w:r>
      <w:proofErr w:type="spellEnd"/>
      <w:r w:rsidRPr="00D87437">
        <w:rPr>
          <w:rFonts w:ascii="Arial" w:hAnsi="Arial" w:cs="Arial"/>
          <w:bCs/>
          <w:sz w:val="22"/>
          <w:szCs w:val="22"/>
        </w:rPr>
        <w:t xml:space="preserve"> 196/2003.</w:t>
      </w:r>
    </w:p>
    <w:p w:rsidR="00ED6B32" w:rsidRPr="00D87437" w:rsidRDefault="00136305">
      <w:pPr>
        <w:pStyle w:val="Standard"/>
        <w:tabs>
          <w:tab w:val="left" w:pos="426"/>
          <w:tab w:val="left" w:pos="567"/>
        </w:tabs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 xml:space="preserve">Le parti stipulanti si impegnano ad improntare il trattamento dei dati ai principi di correttezza, liceità e trasparenza nel pieno rispetto del citato </w:t>
      </w:r>
      <w:proofErr w:type="spellStart"/>
      <w:r w:rsidRPr="00D87437">
        <w:rPr>
          <w:rFonts w:ascii="Arial" w:hAnsi="Arial" w:cs="Arial"/>
          <w:bCs/>
          <w:sz w:val="22"/>
          <w:szCs w:val="22"/>
        </w:rPr>
        <w:t>D.Lgs.</w:t>
      </w:r>
      <w:proofErr w:type="spellEnd"/>
      <w:r w:rsidRPr="00D87437">
        <w:rPr>
          <w:rFonts w:ascii="Arial" w:hAnsi="Arial" w:cs="Arial"/>
          <w:bCs/>
          <w:sz w:val="22"/>
          <w:szCs w:val="22"/>
        </w:rPr>
        <w:t xml:space="preserve"> 196/2003 con particolare attenzione a quanto prescritto riguardo alle misure minime di sicurezza da adottare.</w:t>
      </w:r>
    </w:p>
    <w:p w:rsidR="00ED6B32" w:rsidRPr="00D87437" w:rsidRDefault="00136305">
      <w:pPr>
        <w:pStyle w:val="Standard"/>
        <w:tabs>
          <w:tab w:val="left" w:pos="426"/>
          <w:tab w:val="left" w:pos="567"/>
        </w:tabs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lastRenderedPageBreak/>
        <w:t>Le parti stipulanti dichiarano che i dati personali forniti con il presente atto sono esatti e corrispondono al vero esonerandosi reciprocamente da qualsivoglia responsabilità per errori materiali di compilazione ovvero per errori derivanti da un’inesatta imputazione dei dati stessi negli archivi elettronici e cartacei.</w:t>
      </w:r>
    </w:p>
    <w:p w:rsidR="00ED6B32" w:rsidRPr="00D87437" w:rsidRDefault="00ED6B32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D87437">
        <w:rPr>
          <w:rFonts w:ascii="Arial" w:hAnsi="Arial" w:cs="Arial"/>
          <w:b/>
          <w:bCs/>
          <w:sz w:val="22"/>
          <w:szCs w:val="22"/>
        </w:rPr>
        <w:t xml:space="preserve">ART. 19 - OSSERVANZA </w:t>
      </w:r>
      <w:proofErr w:type="spellStart"/>
      <w:r w:rsidRPr="00D87437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D87437">
        <w:rPr>
          <w:rFonts w:ascii="Arial" w:hAnsi="Arial" w:cs="Arial"/>
          <w:b/>
          <w:bCs/>
          <w:sz w:val="22"/>
          <w:szCs w:val="22"/>
        </w:rPr>
        <w:t xml:space="preserve"> NORME E REGOLAMENTI</w:t>
      </w:r>
    </w:p>
    <w:p w:rsidR="00ED6B32" w:rsidRPr="00D87437" w:rsidRDefault="00136305">
      <w:pPr>
        <w:pStyle w:val="Standard"/>
        <w:tabs>
          <w:tab w:val="left" w:pos="852"/>
        </w:tabs>
        <w:overflowPunct w:val="0"/>
        <w:autoSpaceDE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/>
          <w:bCs/>
          <w:sz w:val="22"/>
          <w:szCs w:val="22"/>
        </w:rPr>
        <w:t>1</w:t>
      </w:r>
      <w:r w:rsidRPr="00D87437">
        <w:rPr>
          <w:rFonts w:ascii="Arial" w:hAnsi="Arial" w:cs="Arial"/>
          <w:bCs/>
          <w:sz w:val="22"/>
          <w:szCs w:val="22"/>
        </w:rPr>
        <w:t xml:space="preserve">.  </w:t>
      </w:r>
      <w:r w:rsidR="00214A46" w:rsidRPr="00D87437">
        <w:rPr>
          <w:rFonts w:ascii="Arial" w:hAnsi="Arial" w:cs="Arial"/>
          <w:bCs/>
          <w:sz w:val="22"/>
          <w:szCs w:val="22"/>
        </w:rPr>
        <w:t>Il Somministratore</w:t>
      </w:r>
      <w:r w:rsidRPr="00D87437">
        <w:rPr>
          <w:rFonts w:ascii="Arial" w:hAnsi="Arial" w:cs="Arial"/>
          <w:bCs/>
          <w:sz w:val="22"/>
          <w:szCs w:val="22"/>
        </w:rPr>
        <w:t xml:space="preserve"> è soggetta alla piena osservanza delle seguenti disposizioni alle quali l'Azienda rinvia:</w:t>
      </w:r>
    </w:p>
    <w:p w:rsidR="00214A46" w:rsidRPr="00D87437" w:rsidRDefault="00136305" w:rsidP="00214A46">
      <w:pPr>
        <w:pStyle w:val="Standard"/>
        <w:numPr>
          <w:ilvl w:val="0"/>
          <w:numId w:val="28"/>
        </w:numPr>
        <w:tabs>
          <w:tab w:val="left" w:pos="1418"/>
        </w:tabs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disposizioni in materia di retribuzioni e compensi a personale dipendente</w:t>
      </w:r>
    </w:p>
    <w:p w:rsidR="00ED6B32" w:rsidRPr="00D87437" w:rsidRDefault="00136305" w:rsidP="00214A46">
      <w:pPr>
        <w:pStyle w:val="Standard"/>
        <w:numPr>
          <w:ilvl w:val="0"/>
          <w:numId w:val="28"/>
        </w:numPr>
        <w:tabs>
          <w:tab w:val="left" w:pos="1418"/>
        </w:tabs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disposizioni previste dalla legge 12 marzo 1999 n. 68;</w:t>
      </w:r>
    </w:p>
    <w:p w:rsidR="00214A46" w:rsidRPr="00D87437" w:rsidRDefault="00136305" w:rsidP="00214A46">
      <w:pPr>
        <w:pStyle w:val="Standard"/>
        <w:numPr>
          <w:ilvl w:val="0"/>
          <w:numId w:val="28"/>
        </w:numPr>
        <w:tabs>
          <w:tab w:val="left" w:pos="709"/>
        </w:tabs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disposizioni in materia di sicurezza e previdenza ed assicurazioni</w:t>
      </w:r>
      <w:r w:rsidR="00214A46" w:rsidRPr="00D87437">
        <w:rPr>
          <w:rFonts w:ascii="Arial" w:hAnsi="Arial" w:cs="Arial"/>
          <w:bCs/>
          <w:sz w:val="22"/>
          <w:szCs w:val="22"/>
        </w:rPr>
        <w:t xml:space="preserve"> dei dipendenti e collaboratori</w:t>
      </w:r>
    </w:p>
    <w:p w:rsidR="00214A46" w:rsidRPr="00D87437" w:rsidRDefault="00136305" w:rsidP="00214A46">
      <w:pPr>
        <w:pStyle w:val="Standard"/>
        <w:numPr>
          <w:ilvl w:val="0"/>
          <w:numId w:val="28"/>
        </w:numPr>
        <w:tabs>
          <w:tab w:val="left" w:pos="709"/>
        </w:tabs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disposizioni in materia</w:t>
      </w:r>
      <w:r w:rsidR="00214A46" w:rsidRPr="00D87437">
        <w:rPr>
          <w:rFonts w:ascii="Arial" w:hAnsi="Arial" w:cs="Arial"/>
          <w:bCs/>
          <w:sz w:val="22"/>
          <w:szCs w:val="22"/>
        </w:rPr>
        <w:t xml:space="preserve"> di imposte, tasse e contributi</w:t>
      </w:r>
    </w:p>
    <w:p w:rsidR="00214A46" w:rsidRPr="00D87437" w:rsidRDefault="00136305" w:rsidP="00214A46">
      <w:pPr>
        <w:pStyle w:val="Standard"/>
        <w:numPr>
          <w:ilvl w:val="0"/>
          <w:numId w:val="28"/>
        </w:numPr>
        <w:tabs>
          <w:tab w:val="left" w:pos="709"/>
        </w:tabs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dispo</w:t>
      </w:r>
      <w:r w:rsidR="00214A46" w:rsidRPr="00D87437">
        <w:rPr>
          <w:rFonts w:ascii="Arial" w:hAnsi="Arial" w:cs="Arial"/>
          <w:bCs/>
          <w:sz w:val="22"/>
          <w:szCs w:val="22"/>
        </w:rPr>
        <w:t>sizioni in materia di antimafi</w:t>
      </w:r>
      <w:r w:rsidR="00D87437" w:rsidRPr="00D87437">
        <w:rPr>
          <w:rFonts w:ascii="Arial" w:hAnsi="Arial" w:cs="Arial"/>
          <w:bCs/>
          <w:sz w:val="22"/>
          <w:szCs w:val="22"/>
        </w:rPr>
        <w:t>a</w:t>
      </w:r>
    </w:p>
    <w:p w:rsidR="00ED6B32" w:rsidRPr="00D87437" w:rsidRDefault="00136305" w:rsidP="00214A46">
      <w:pPr>
        <w:pStyle w:val="Standard"/>
        <w:numPr>
          <w:ilvl w:val="0"/>
          <w:numId w:val="28"/>
        </w:numPr>
        <w:tabs>
          <w:tab w:val="left" w:pos="709"/>
        </w:tabs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disposizioni del codice civile.</w:t>
      </w:r>
    </w:p>
    <w:p w:rsidR="00ED6B32" w:rsidRPr="00D87437" w:rsidRDefault="00136305" w:rsidP="00214A46">
      <w:pPr>
        <w:pStyle w:val="Standard"/>
        <w:numPr>
          <w:ilvl w:val="0"/>
          <w:numId w:val="28"/>
        </w:numPr>
        <w:tabs>
          <w:tab w:val="left" w:pos="1418"/>
        </w:tabs>
        <w:overflowPunct w:val="0"/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 xml:space="preserve">disposizioni </w:t>
      </w:r>
      <w:r w:rsidRPr="00D87437">
        <w:rPr>
          <w:rFonts w:ascii="Arial" w:hAnsi="Arial" w:cs="Arial"/>
          <w:sz w:val="22"/>
          <w:szCs w:val="22"/>
        </w:rPr>
        <w:t>in materia di privacy.</w:t>
      </w:r>
    </w:p>
    <w:p w:rsidR="00ED6B32" w:rsidRPr="00D87437" w:rsidRDefault="00136305">
      <w:pPr>
        <w:pStyle w:val="Standard"/>
        <w:tabs>
          <w:tab w:val="left" w:pos="852"/>
        </w:tabs>
        <w:overflowPunct w:val="0"/>
        <w:autoSpaceDE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/>
          <w:bCs/>
          <w:sz w:val="22"/>
          <w:szCs w:val="22"/>
        </w:rPr>
        <w:t>2</w:t>
      </w:r>
      <w:r w:rsidR="00214A46" w:rsidRPr="00D87437">
        <w:rPr>
          <w:rFonts w:ascii="Arial" w:hAnsi="Arial" w:cs="Arial"/>
          <w:bCs/>
          <w:sz w:val="22"/>
          <w:szCs w:val="22"/>
        </w:rPr>
        <w:t>. Il Somministratore</w:t>
      </w:r>
      <w:r w:rsidRPr="00D87437">
        <w:rPr>
          <w:rFonts w:ascii="Arial" w:hAnsi="Arial" w:cs="Arial"/>
          <w:bCs/>
          <w:sz w:val="22"/>
          <w:szCs w:val="22"/>
        </w:rPr>
        <w:t xml:space="preserve"> si obbliga ad osservare, nell’esecuzione delle prestazioni contrattuali, tutte le norme e le prescrizioni tecniche e di sicurezza in vigore, nonché quelle che dovessero essere successivamente emanate.</w:t>
      </w:r>
    </w:p>
    <w:p w:rsidR="00ED6B32" w:rsidRPr="00D87437" w:rsidRDefault="00136305">
      <w:pPr>
        <w:pStyle w:val="Standard"/>
        <w:tabs>
          <w:tab w:val="left" w:pos="852"/>
        </w:tabs>
        <w:overflowPunct w:val="0"/>
        <w:autoSpaceDE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/>
          <w:bCs/>
          <w:sz w:val="22"/>
          <w:szCs w:val="22"/>
        </w:rPr>
        <w:t>3</w:t>
      </w:r>
      <w:r w:rsidRPr="00D87437">
        <w:rPr>
          <w:rFonts w:ascii="Arial" w:hAnsi="Arial" w:cs="Arial"/>
          <w:bCs/>
          <w:sz w:val="22"/>
          <w:szCs w:val="22"/>
        </w:rPr>
        <w:t>.   Per tutto quanto non espressamente indicato nel presente contratto si fa riferimento alle norme di legge in vigore in quanto applicabili.</w:t>
      </w:r>
    </w:p>
    <w:p w:rsidR="00ED6B32" w:rsidRPr="00D87437" w:rsidRDefault="00ED6B32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D87437">
        <w:rPr>
          <w:rFonts w:ascii="Arial" w:hAnsi="Arial" w:cs="Arial"/>
          <w:b/>
          <w:bCs/>
          <w:sz w:val="22"/>
          <w:szCs w:val="22"/>
        </w:rPr>
        <w:t>ART. 20 – ONERI E SPESE CONTRATTUALI</w:t>
      </w:r>
    </w:p>
    <w:p w:rsidR="00ED6B32" w:rsidRPr="00D87437" w:rsidRDefault="00136305">
      <w:pPr>
        <w:pStyle w:val="Standard"/>
        <w:numPr>
          <w:ilvl w:val="0"/>
          <w:numId w:val="21"/>
        </w:numPr>
        <w:tabs>
          <w:tab w:val="left" w:pos="852"/>
        </w:tabs>
        <w:overflowPunct w:val="0"/>
        <w:autoSpaceDE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Sono a cari</w:t>
      </w:r>
      <w:r w:rsidR="00214A46" w:rsidRPr="00D87437">
        <w:rPr>
          <w:rFonts w:ascii="Arial" w:hAnsi="Arial" w:cs="Arial"/>
          <w:bCs/>
          <w:sz w:val="22"/>
          <w:szCs w:val="22"/>
        </w:rPr>
        <w:t xml:space="preserve">co del Somministratore </w:t>
      </w:r>
      <w:r w:rsidRPr="00D87437">
        <w:rPr>
          <w:rFonts w:ascii="Arial" w:hAnsi="Arial" w:cs="Arial"/>
          <w:bCs/>
          <w:sz w:val="22"/>
          <w:szCs w:val="22"/>
        </w:rPr>
        <w:t xml:space="preserve"> tutti gli oneri tributari e le spese contrattuali, ivi comprese le spese di bollo nel caso di  registrazione del presente contratto, ad eccezione di quelli che fanno carico alla stazione appaltante per legge.</w:t>
      </w:r>
    </w:p>
    <w:p w:rsidR="00ED6B32" w:rsidRPr="00D87437" w:rsidRDefault="00136305">
      <w:pPr>
        <w:pStyle w:val="Standard"/>
        <w:numPr>
          <w:ilvl w:val="0"/>
          <w:numId w:val="11"/>
        </w:numPr>
        <w:tabs>
          <w:tab w:val="left" w:pos="852"/>
        </w:tabs>
        <w:overflowPunct w:val="0"/>
        <w:autoSpaceDE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L’Agenzia somministratrice dichiara che le prestazioni di cui trattasi sono effettuate nell’esercizio di impresa e che trattasi di operazioni soggette all’Imposta sul Valore Aggiunto, che l’impresa è tenuta a versare, con diritto di rivalsa, ai sensi del D.P.R. n. 633/72; conseguentemente, al presente atto dovrà essere applicata l’imposta di registro in misura fissa, ai sensi dell’articolo 40 del D.P.R. n. 131/86, con ogni relativo onere a suo carico.</w:t>
      </w:r>
    </w:p>
    <w:p w:rsidR="00ED6B32" w:rsidRPr="00D87437" w:rsidRDefault="00136305">
      <w:pPr>
        <w:pStyle w:val="Standard"/>
        <w:numPr>
          <w:ilvl w:val="0"/>
          <w:numId w:val="11"/>
        </w:numPr>
        <w:tabs>
          <w:tab w:val="left" w:pos="852"/>
        </w:tabs>
        <w:overflowPunct w:val="0"/>
        <w:autoSpaceDE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Sono a carico dell’Agenzia somministratrice, intendendosi remunerati con il corrispettivo di cui al presente atto, tutti gli oneri e rischi relativi alla prestazione delle attività oggetto del presente contratto, nonché ad ogni attività che si rendesse necessaria per l’attivazione e la prestazione delle stesse o, comunque, opportuna per un corretto e completo adempimento delle obbligazioni previste.</w:t>
      </w:r>
    </w:p>
    <w:p w:rsidR="00ED6B32" w:rsidRPr="00D87437" w:rsidRDefault="00136305">
      <w:pPr>
        <w:pStyle w:val="TxBrp9"/>
        <w:numPr>
          <w:ilvl w:val="0"/>
          <w:numId w:val="11"/>
        </w:numPr>
        <w:tabs>
          <w:tab w:val="left" w:pos="852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D87437">
        <w:rPr>
          <w:rFonts w:ascii="Arial" w:hAnsi="Arial" w:cs="Arial"/>
          <w:sz w:val="22"/>
          <w:szCs w:val="22"/>
          <w:lang w:val="it-IT"/>
        </w:rPr>
        <w:t>Nel caso di mancato versamento, l'Azienda ha facoltà di trattenere dalla cauzione la somma dovuta, aumentata degli interessi legali, in sede di pagamento.</w:t>
      </w:r>
    </w:p>
    <w:p w:rsidR="00ED6B32" w:rsidRPr="00D87437" w:rsidRDefault="00ED6B32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D87437">
        <w:rPr>
          <w:rFonts w:ascii="Arial" w:hAnsi="Arial" w:cs="Arial"/>
          <w:b/>
          <w:bCs/>
          <w:sz w:val="22"/>
          <w:szCs w:val="22"/>
        </w:rPr>
        <w:t>ART. 21 – FORMA DEL CONTRATTO</w:t>
      </w:r>
    </w:p>
    <w:p w:rsidR="00ED6B32" w:rsidRPr="00D87437" w:rsidRDefault="00136305">
      <w:pPr>
        <w:pStyle w:val="Standard"/>
        <w:overflowPunct w:val="0"/>
        <w:autoSpaceDE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/>
          <w:bCs/>
          <w:sz w:val="22"/>
          <w:szCs w:val="22"/>
        </w:rPr>
        <w:t>1</w:t>
      </w:r>
      <w:r w:rsidRPr="00D87437">
        <w:rPr>
          <w:rFonts w:ascii="Arial" w:hAnsi="Arial" w:cs="Arial"/>
          <w:bCs/>
          <w:sz w:val="22"/>
          <w:szCs w:val="22"/>
        </w:rPr>
        <w:t>.   Il presente contratto è redatto sotto forma di scrittura privata</w:t>
      </w:r>
    </w:p>
    <w:p w:rsidR="00ED6B32" w:rsidRPr="00D87437" w:rsidRDefault="00ED6B32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D87437">
        <w:rPr>
          <w:rFonts w:ascii="Arial" w:hAnsi="Arial" w:cs="Arial"/>
          <w:b/>
          <w:bCs/>
          <w:sz w:val="22"/>
          <w:szCs w:val="22"/>
        </w:rPr>
        <w:t>ART. 22 – FORO COMPETENTE</w:t>
      </w:r>
    </w:p>
    <w:p w:rsidR="00ED6B32" w:rsidRPr="00D87437" w:rsidRDefault="00136305">
      <w:pPr>
        <w:pStyle w:val="Standard"/>
        <w:numPr>
          <w:ilvl w:val="0"/>
          <w:numId w:val="22"/>
        </w:numPr>
        <w:tabs>
          <w:tab w:val="left" w:pos="852"/>
        </w:tabs>
        <w:overflowPunct w:val="0"/>
        <w:autoSpaceDE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Per tutte le questioni relative ai rapporti tra l’Agenzia somministratrice e l'Azienda, sarà competente in via esclusiva il Foro di Salerno.</w:t>
      </w:r>
    </w:p>
    <w:p w:rsidR="00ED6B32" w:rsidRPr="00D87437" w:rsidRDefault="00136305">
      <w:pPr>
        <w:pStyle w:val="Standard"/>
        <w:numPr>
          <w:ilvl w:val="0"/>
          <w:numId w:val="12"/>
        </w:numPr>
        <w:tabs>
          <w:tab w:val="left" w:pos="852"/>
        </w:tabs>
        <w:overflowPunct w:val="0"/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87437">
        <w:rPr>
          <w:rFonts w:ascii="Arial" w:hAnsi="Arial" w:cs="Arial"/>
          <w:sz w:val="22"/>
          <w:szCs w:val="22"/>
        </w:rPr>
        <w:t>È esclusa la clausola arbitrale.</w:t>
      </w:r>
    </w:p>
    <w:p w:rsidR="00ED6B32" w:rsidRPr="00D87437" w:rsidRDefault="00ED6B32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D87437">
        <w:rPr>
          <w:rFonts w:ascii="Arial" w:hAnsi="Arial" w:cs="Arial"/>
          <w:b/>
          <w:bCs/>
          <w:sz w:val="22"/>
          <w:szCs w:val="22"/>
        </w:rPr>
        <w:t>ART. 23 – NORME FINALI</w:t>
      </w:r>
    </w:p>
    <w:p w:rsidR="00ED6B32" w:rsidRPr="00413423" w:rsidRDefault="00136305" w:rsidP="00413423">
      <w:pPr>
        <w:pStyle w:val="TxBrp9"/>
        <w:tabs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D87437">
        <w:rPr>
          <w:rFonts w:ascii="Arial" w:hAnsi="Arial" w:cs="Arial"/>
          <w:sz w:val="22"/>
          <w:szCs w:val="22"/>
          <w:lang w:val="it-IT"/>
        </w:rPr>
        <w:t>Per tutto quanto non espressamente indicato nel presente contratto  si fa riferimento alle norme di legge in vigore in quanto applicabili</w:t>
      </w: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lastRenderedPageBreak/>
        <w:t>I</w:t>
      </w:r>
      <w:r w:rsidR="00413423">
        <w:rPr>
          <w:rFonts w:ascii="Arial" w:hAnsi="Arial" w:cs="Arial"/>
          <w:bCs/>
          <w:sz w:val="22"/>
          <w:szCs w:val="22"/>
        </w:rPr>
        <w:t>l sottoscritto</w:t>
      </w:r>
      <w:r w:rsidR="00413423" w:rsidRPr="00413423">
        <w:rPr>
          <w:szCs w:val="21"/>
        </w:rPr>
        <w:t xml:space="preserve"> </w:t>
      </w:r>
      <w:r w:rsidR="00BE356B">
        <w:rPr>
          <w:szCs w:val="21"/>
        </w:rPr>
        <w:t>.........................</w:t>
      </w:r>
      <w:r w:rsidR="00413423">
        <w:rPr>
          <w:rFonts w:ascii="Arial" w:hAnsi="Arial" w:cs="Arial"/>
          <w:bCs/>
          <w:sz w:val="22"/>
          <w:szCs w:val="22"/>
        </w:rPr>
        <w:t xml:space="preserve"> </w:t>
      </w:r>
      <w:r w:rsidRPr="00D87437">
        <w:rPr>
          <w:rFonts w:ascii="Arial" w:hAnsi="Arial" w:cs="Arial"/>
          <w:bCs/>
          <w:sz w:val="22"/>
          <w:szCs w:val="22"/>
        </w:rPr>
        <w:t>, in qualità di legale rappre</w:t>
      </w:r>
      <w:r w:rsidR="00BE356B">
        <w:rPr>
          <w:rFonts w:ascii="Arial" w:hAnsi="Arial" w:cs="Arial"/>
          <w:bCs/>
          <w:sz w:val="22"/>
          <w:szCs w:val="22"/>
        </w:rPr>
        <w:t>sentante dell’Agenzia..............</w:t>
      </w:r>
      <w:r w:rsidRPr="00D87437">
        <w:rPr>
          <w:rFonts w:ascii="Arial" w:hAnsi="Arial" w:cs="Arial"/>
          <w:bCs/>
          <w:sz w:val="22"/>
          <w:szCs w:val="22"/>
        </w:rPr>
        <w:t xml:space="preserve"> dichiara di avere particolareggiata e perfetta conoscenza di tutte le clausole contrattuali e dei documenti ed atti ivi richiamati.</w:t>
      </w: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Ai sensi e per gli effetti di cui agli articoli 1341 e 1342 codice civile, il sottoscritto dichiara di accettare tutte le condizioni e patti ivi contenuti e di avere attentamente considerato quanto stabilito e convenuto con le relative clausole; in particolare dichiara di approvare specificamente le clausole e condizioni di seguito elencate:</w:t>
      </w:r>
    </w:p>
    <w:p w:rsidR="00ED6B32" w:rsidRPr="00D87437" w:rsidRDefault="00D87437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art. 5</w:t>
      </w:r>
      <w:r w:rsidR="00136305" w:rsidRPr="00D87437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 xml:space="preserve"> valore complessivo dell’appalto, determinazione del prezzo, del corrispettivo del servizio e del valore del moltiplicatore unico) </w:t>
      </w:r>
      <w:r w:rsidR="00136305" w:rsidRPr="00D87437">
        <w:rPr>
          <w:rFonts w:ascii="Arial" w:hAnsi="Arial" w:cs="Arial"/>
          <w:bCs/>
          <w:sz w:val="22"/>
          <w:szCs w:val="22"/>
        </w:rPr>
        <w:t>art. 8 (pagamenti); art. 13 (penali); art. 14 (risoluzione del contratto); art. 15 (recesso); art. 16 (divieto di cessione del contratto ); art. 22 (foro competente).</w:t>
      </w:r>
    </w:p>
    <w:p w:rsidR="00ED6B32" w:rsidRPr="00D87437" w:rsidRDefault="00ED6B32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BE356B" w:rsidRDefault="00136305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Ca</w:t>
      </w:r>
      <w:r w:rsidR="00AF5DE3">
        <w:rPr>
          <w:rFonts w:ascii="Arial" w:hAnsi="Arial" w:cs="Arial"/>
          <w:bCs/>
          <w:sz w:val="22"/>
          <w:szCs w:val="22"/>
        </w:rPr>
        <w:t>paccio Paestum, lì</w:t>
      </w:r>
      <w:r w:rsidR="00BE356B">
        <w:rPr>
          <w:rFonts w:ascii="Arial" w:hAnsi="Arial" w:cs="Arial"/>
          <w:bCs/>
          <w:sz w:val="22"/>
          <w:szCs w:val="22"/>
        </w:rPr>
        <w:t>..............................</w:t>
      </w:r>
    </w:p>
    <w:p w:rsidR="00BE356B" w:rsidRDefault="00BE356B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L’Agenzia somministratrice …..........................</w:t>
      </w: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__________________</w:t>
      </w:r>
    </w:p>
    <w:p w:rsidR="00ED6B32" w:rsidRPr="00D87437" w:rsidRDefault="00ED6B32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Il pr</w:t>
      </w:r>
      <w:r w:rsidR="00C42445">
        <w:rPr>
          <w:rFonts w:ascii="Arial" w:hAnsi="Arial" w:cs="Arial"/>
          <w:bCs/>
          <w:sz w:val="22"/>
          <w:szCs w:val="22"/>
        </w:rPr>
        <w:t>esente contratto è stipulato in modalità elettronica ai sensi del combinato disposto dell’ar</w:t>
      </w:r>
      <w:r w:rsidR="007A1738">
        <w:rPr>
          <w:rFonts w:ascii="Arial" w:hAnsi="Arial" w:cs="Arial"/>
          <w:bCs/>
          <w:sz w:val="22"/>
          <w:szCs w:val="22"/>
        </w:rPr>
        <w:t>t.32, comma 14 del Codice</w:t>
      </w:r>
      <w:r w:rsidR="00C42445">
        <w:rPr>
          <w:rFonts w:ascii="Arial" w:hAnsi="Arial" w:cs="Arial"/>
          <w:bCs/>
          <w:sz w:val="22"/>
          <w:szCs w:val="22"/>
        </w:rPr>
        <w:t xml:space="preserve"> e viene sottoscritto con modalità di firma digitale, ai sensi dell’art.1, comma 1, lettera s) del </w:t>
      </w:r>
      <w:proofErr w:type="spellStart"/>
      <w:r w:rsidR="00C42445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C42445">
        <w:rPr>
          <w:rFonts w:ascii="Arial" w:hAnsi="Arial" w:cs="Arial"/>
          <w:bCs/>
          <w:sz w:val="22"/>
          <w:szCs w:val="22"/>
        </w:rPr>
        <w:t xml:space="preserve"> 7 marzo 2005, n. 82.</w:t>
      </w: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>.</w:t>
      </w:r>
    </w:p>
    <w:p w:rsidR="00ED6B32" w:rsidRPr="00D87437" w:rsidRDefault="00ED6B32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ED6B32" w:rsidRPr="00D87437" w:rsidRDefault="00136305">
      <w:pPr>
        <w:pStyle w:val="Standard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D87437">
        <w:rPr>
          <w:rFonts w:ascii="Arial" w:hAnsi="Arial" w:cs="Arial"/>
          <w:bCs/>
          <w:sz w:val="22"/>
          <w:szCs w:val="22"/>
        </w:rPr>
        <w:t xml:space="preserve">L'AZIENDA                                                            </w:t>
      </w:r>
      <w:r w:rsidRPr="00D87437">
        <w:rPr>
          <w:rFonts w:ascii="Arial" w:hAnsi="Arial" w:cs="Arial"/>
          <w:sz w:val="22"/>
          <w:szCs w:val="22"/>
        </w:rPr>
        <w:t xml:space="preserve"> L’AGENZIA SOMMINISTRATRICE</w:t>
      </w:r>
    </w:p>
    <w:sectPr w:rsidR="00ED6B32" w:rsidRPr="00D87437" w:rsidSect="00ED6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134" w:bottom="1372" w:left="1984" w:header="567" w:footer="22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F1" w:rsidRDefault="002361F1" w:rsidP="00ED6B32">
      <w:r>
        <w:separator/>
      </w:r>
    </w:p>
  </w:endnote>
  <w:endnote w:type="continuationSeparator" w:id="0">
    <w:p w:rsidR="002361F1" w:rsidRDefault="002361F1" w:rsidP="00ED6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wis721 LtCn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721 Lt BT">
    <w:altName w:val="Arial"/>
    <w:charset w:val="00"/>
    <w:family w:val="swiss"/>
    <w:pitch w:val="variable"/>
    <w:sig w:usb0="00000000" w:usb1="00000000" w:usb2="00000000" w:usb3="00000000" w:csb0="00000000" w:csb1="00000000"/>
  </w:font>
  <w:font w:name="Swis721 Cn BT">
    <w:altName w:val="Arial"/>
    <w:charset w:val="00"/>
    <w:family w:val="swiss"/>
    <w:pitch w:val="variable"/>
    <w:sig w:usb0="00000000" w:usb1="00000000" w:usb2="00000000" w:usb3="00000000" w:csb0="00000000" w:csb1="00000000"/>
  </w:font>
  <w:font w:name="Swis721 Blk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DE" w:rsidRDefault="009B11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000"/>
    </w:tblPr>
    <w:tblGrid>
      <w:gridCol w:w="2965"/>
      <w:gridCol w:w="2966"/>
      <w:gridCol w:w="2967"/>
    </w:tblGrid>
    <w:tr w:rsidR="00ED6B32" w:rsidTr="009B11DE">
      <w:trPr>
        <w:trHeight w:val="677"/>
        <w:jc w:val="center"/>
      </w:trPr>
      <w:tc>
        <w:tcPr>
          <w:tcW w:w="2929" w:type="dxa"/>
          <w:tcBorders>
            <w:left w:val="single" w:sz="2" w:space="0" w:color="4C4C4C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ED6B32" w:rsidRDefault="00ED6B32">
          <w:pPr>
            <w:pStyle w:val="TableContents"/>
            <w:rPr>
              <w:rFonts w:ascii="Swis721 Lt BT" w:hAnsi="Swis721 Lt BT" w:hint="eastAsia"/>
              <w:color w:val="4C4C4C"/>
              <w:spacing w:val="40"/>
              <w:sz w:val="18"/>
              <w:szCs w:val="18"/>
            </w:rPr>
          </w:pPr>
          <w:r>
            <w:rPr>
              <w:rFonts w:ascii="Swis721 Lt BT" w:hAnsi="Swis721 Lt BT"/>
              <w:color w:val="4C4C4C"/>
              <w:spacing w:val="40"/>
              <w:sz w:val="18"/>
              <w:szCs w:val="18"/>
            </w:rPr>
            <w:t>PAISTOM</w:t>
          </w:r>
        </w:p>
        <w:p w:rsidR="00ED6B32" w:rsidRDefault="00ED6B32">
          <w:pPr>
            <w:pStyle w:val="Header"/>
            <w:rPr>
              <w:rFonts w:ascii="Swis721 Cn BT" w:hAnsi="Swis721 Cn BT" w:hint="eastAsia"/>
              <w:b/>
              <w:bCs/>
              <w:sz w:val="16"/>
              <w:szCs w:val="16"/>
            </w:rPr>
          </w:pPr>
          <w:r>
            <w:rPr>
              <w:rFonts w:ascii="Swis721 Cn BT" w:hAnsi="Swis721 Cn BT"/>
              <w:b/>
              <w:bCs/>
              <w:sz w:val="16"/>
              <w:szCs w:val="16"/>
            </w:rPr>
            <w:t>AZIENDA SPECIALE COMUNALE</w:t>
          </w:r>
        </w:p>
        <w:p w:rsidR="00ED6B32" w:rsidRDefault="00ED6B32">
          <w:pPr>
            <w:pStyle w:val="TableContents"/>
            <w:rPr>
              <w:rFonts w:ascii="Swis721 Cn BT" w:hAnsi="Swis721 Cn BT" w:hint="eastAsia"/>
              <w:color w:val="666666"/>
              <w:sz w:val="18"/>
              <w:szCs w:val="18"/>
            </w:rPr>
          </w:pPr>
          <w:r>
            <w:rPr>
              <w:rFonts w:ascii="Swis721 Cn BT" w:hAnsi="Swis721 Cn BT"/>
              <w:color w:val="666666"/>
              <w:sz w:val="18"/>
              <w:szCs w:val="18"/>
            </w:rPr>
            <w:t xml:space="preserve">di Capaccio </w:t>
          </w:r>
          <w:proofErr w:type="spellStart"/>
          <w:r>
            <w:rPr>
              <w:rFonts w:ascii="Swis721 Cn BT" w:hAnsi="Swis721 Cn BT"/>
              <w:color w:val="666666"/>
              <w:sz w:val="18"/>
              <w:szCs w:val="18"/>
            </w:rPr>
            <w:t>Pæstum</w:t>
          </w:r>
          <w:proofErr w:type="spellEnd"/>
        </w:p>
      </w:tc>
      <w:tc>
        <w:tcPr>
          <w:tcW w:w="2929" w:type="dxa"/>
          <w:tcMar>
            <w:top w:w="55" w:type="dxa"/>
            <w:left w:w="55" w:type="dxa"/>
            <w:bottom w:w="55" w:type="dxa"/>
            <w:right w:w="55" w:type="dxa"/>
          </w:tcMar>
        </w:tcPr>
        <w:p w:rsidR="00ED6B32" w:rsidRDefault="00ED6B32">
          <w:pPr>
            <w:pStyle w:val="TableContents"/>
            <w:rPr>
              <w:rFonts w:ascii="Swis721 Blk BT" w:hAnsi="Swis721 Blk BT" w:hint="eastAsia"/>
              <w:color w:val="4C4C4C"/>
              <w:sz w:val="14"/>
              <w:szCs w:val="14"/>
            </w:rPr>
          </w:pPr>
        </w:p>
      </w:tc>
      <w:tc>
        <w:tcPr>
          <w:tcW w:w="2930" w:type="dxa"/>
          <w:tcBorders>
            <w:top w:val="single" w:sz="2" w:space="0" w:color="4C4C4C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ED6B32" w:rsidRDefault="00ED6B32">
          <w:pPr>
            <w:pStyle w:val="TableContents"/>
            <w:jc w:val="right"/>
            <w:rPr>
              <w:rFonts w:ascii="Swis721 LtCn BT" w:hAnsi="Swis721 LtCn BT" w:hint="eastAsia"/>
              <w:sz w:val="18"/>
              <w:szCs w:val="18"/>
            </w:rPr>
          </w:pPr>
          <w:r>
            <w:rPr>
              <w:rFonts w:ascii="Swis721 LtCn BT" w:hAnsi="Swis721 LtCn BT"/>
              <w:sz w:val="18"/>
              <w:szCs w:val="18"/>
            </w:rPr>
            <w:t xml:space="preserve">pagina </w:t>
          </w:r>
          <w:r w:rsidR="001C3B02">
            <w:rPr>
              <w:rFonts w:ascii="Swis721 LtCn BT" w:hAnsi="Swis721 LtCn BT"/>
              <w:sz w:val="18"/>
              <w:szCs w:val="18"/>
            </w:rPr>
            <w:fldChar w:fldCharType="begin"/>
          </w:r>
          <w:r>
            <w:rPr>
              <w:rFonts w:ascii="Swis721 LtCn BT" w:hAnsi="Swis721 LtCn BT"/>
              <w:sz w:val="18"/>
              <w:szCs w:val="18"/>
            </w:rPr>
            <w:instrText xml:space="preserve"> PAGE </w:instrText>
          </w:r>
          <w:r w:rsidR="001C3B02">
            <w:rPr>
              <w:rFonts w:ascii="Swis721 LtCn BT" w:hAnsi="Swis721 LtCn BT"/>
              <w:sz w:val="18"/>
              <w:szCs w:val="18"/>
            </w:rPr>
            <w:fldChar w:fldCharType="separate"/>
          </w:r>
          <w:r w:rsidR="004A5C6A">
            <w:rPr>
              <w:rFonts w:ascii="Swis721 LtCn BT" w:hAnsi="Swis721 LtCn BT" w:hint="eastAsia"/>
              <w:noProof/>
              <w:sz w:val="18"/>
              <w:szCs w:val="18"/>
            </w:rPr>
            <w:t>4</w:t>
          </w:r>
          <w:r w:rsidR="001C3B02">
            <w:rPr>
              <w:rFonts w:ascii="Swis721 LtCn BT" w:hAnsi="Swis721 LtCn BT"/>
              <w:sz w:val="18"/>
              <w:szCs w:val="18"/>
            </w:rPr>
            <w:fldChar w:fldCharType="end"/>
          </w:r>
          <w:r>
            <w:rPr>
              <w:rFonts w:ascii="Swis721 LtCn BT" w:hAnsi="Swis721 LtCn BT"/>
              <w:sz w:val="18"/>
              <w:szCs w:val="18"/>
            </w:rPr>
            <w:t xml:space="preserve"> / </w:t>
          </w:r>
          <w:r w:rsidR="001C3B02">
            <w:rPr>
              <w:rFonts w:ascii="Swis721 LtCn BT" w:hAnsi="Swis721 LtCn BT"/>
              <w:sz w:val="18"/>
              <w:szCs w:val="18"/>
            </w:rPr>
            <w:fldChar w:fldCharType="begin"/>
          </w:r>
          <w:r>
            <w:rPr>
              <w:rFonts w:ascii="Swis721 LtCn BT" w:hAnsi="Swis721 LtCn BT"/>
              <w:sz w:val="18"/>
              <w:szCs w:val="18"/>
            </w:rPr>
            <w:instrText xml:space="preserve"> NUMPAGES </w:instrText>
          </w:r>
          <w:r w:rsidR="001C3B02">
            <w:rPr>
              <w:rFonts w:ascii="Swis721 LtCn BT" w:hAnsi="Swis721 LtCn BT"/>
              <w:sz w:val="18"/>
              <w:szCs w:val="18"/>
            </w:rPr>
            <w:fldChar w:fldCharType="separate"/>
          </w:r>
          <w:r w:rsidR="004A5C6A">
            <w:rPr>
              <w:rFonts w:ascii="Swis721 LtCn BT" w:hAnsi="Swis721 LtCn BT" w:hint="eastAsia"/>
              <w:noProof/>
              <w:sz w:val="18"/>
              <w:szCs w:val="18"/>
            </w:rPr>
            <w:t>8</w:t>
          </w:r>
          <w:r w:rsidR="001C3B02">
            <w:rPr>
              <w:rFonts w:ascii="Swis721 LtCn BT" w:hAnsi="Swis721 LtCn BT"/>
              <w:sz w:val="18"/>
              <w:szCs w:val="18"/>
            </w:rPr>
            <w:fldChar w:fldCharType="end"/>
          </w:r>
        </w:p>
      </w:tc>
    </w:tr>
  </w:tbl>
  <w:p w:rsidR="00ED6B32" w:rsidRDefault="00ED6B32">
    <w:pPr>
      <w:pStyle w:val="Standard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75" w:type="dxa"/>
      <w:tblLayout w:type="fixed"/>
      <w:tblCellMar>
        <w:left w:w="10" w:type="dxa"/>
        <w:right w:w="10" w:type="dxa"/>
      </w:tblCellMar>
      <w:tblLook w:val="0000"/>
    </w:tblPr>
    <w:tblGrid>
      <w:gridCol w:w="2430"/>
      <w:gridCol w:w="4320"/>
      <w:gridCol w:w="2025"/>
    </w:tblGrid>
    <w:tr w:rsidR="00ED6B32" w:rsidTr="009B11DE">
      <w:trPr>
        <w:trHeight w:val="677"/>
      </w:trPr>
      <w:tc>
        <w:tcPr>
          <w:tcW w:w="2430" w:type="dxa"/>
          <w:tcBorders>
            <w:left w:val="single" w:sz="2" w:space="0" w:color="4C4C4C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ED6B32" w:rsidRDefault="00ED6B32">
          <w:pPr>
            <w:pStyle w:val="TableContents"/>
            <w:rPr>
              <w:rFonts w:ascii="Swis721 LtCn BT" w:hAnsi="Swis721 LtCn BT" w:hint="eastAsia"/>
              <w:color w:val="4C4C4C"/>
              <w:sz w:val="18"/>
              <w:szCs w:val="18"/>
            </w:rPr>
          </w:pPr>
          <w:r>
            <w:rPr>
              <w:rFonts w:ascii="Swis721 LtCn BT" w:hAnsi="Swis721 LtCn BT"/>
              <w:color w:val="4C4C4C"/>
              <w:sz w:val="18"/>
              <w:szCs w:val="18"/>
            </w:rPr>
            <w:t>via Vittorio Emanuele, 1</w:t>
          </w:r>
        </w:p>
        <w:p w:rsidR="00ED6B32" w:rsidRDefault="00ED6B32">
          <w:pPr>
            <w:pStyle w:val="TableContents"/>
            <w:rPr>
              <w:rFonts w:ascii="Swis721 LtCn BT" w:hAnsi="Swis721 LtCn BT" w:hint="eastAsia"/>
              <w:color w:val="4C4C4C"/>
              <w:sz w:val="18"/>
              <w:szCs w:val="18"/>
            </w:rPr>
          </w:pPr>
          <w:r>
            <w:rPr>
              <w:rFonts w:ascii="Swis721 LtCn BT" w:hAnsi="Swis721 LtCn BT"/>
              <w:color w:val="4C4C4C"/>
              <w:sz w:val="18"/>
              <w:szCs w:val="18"/>
            </w:rPr>
            <w:t xml:space="preserve">84047 – Capaccio </w:t>
          </w:r>
          <w:proofErr w:type="spellStart"/>
          <w:r>
            <w:rPr>
              <w:rFonts w:ascii="Swis721 LtCn BT" w:hAnsi="Swis721 LtCn BT"/>
              <w:color w:val="4C4C4C"/>
              <w:sz w:val="18"/>
              <w:szCs w:val="18"/>
            </w:rPr>
            <w:t>Pæstum</w:t>
          </w:r>
          <w:proofErr w:type="spellEnd"/>
          <w:r>
            <w:rPr>
              <w:rFonts w:ascii="Swis721 LtCn BT" w:hAnsi="Swis721 LtCn BT"/>
              <w:color w:val="4C4C4C"/>
              <w:sz w:val="18"/>
              <w:szCs w:val="18"/>
            </w:rPr>
            <w:t xml:space="preserve"> (SA)</w:t>
          </w:r>
        </w:p>
      </w:tc>
      <w:tc>
        <w:tcPr>
          <w:tcW w:w="4320" w:type="dxa"/>
          <w:tcBorders>
            <w:left w:val="single" w:sz="2" w:space="0" w:color="4C4C4C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ED6B32" w:rsidRDefault="00ED6B32">
          <w:pPr>
            <w:pStyle w:val="TableContents"/>
            <w:rPr>
              <w:rFonts w:ascii="Swis721 LtCn BT" w:hAnsi="Swis721 LtCn BT" w:hint="eastAsia"/>
              <w:color w:val="4C4C4C"/>
              <w:sz w:val="18"/>
              <w:szCs w:val="18"/>
            </w:rPr>
          </w:pPr>
          <w:r>
            <w:rPr>
              <w:rFonts w:ascii="Swis721 LtCn BT" w:hAnsi="Swis721 LtCn BT"/>
              <w:color w:val="4C4C4C"/>
              <w:sz w:val="18"/>
              <w:szCs w:val="18"/>
            </w:rPr>
            <w:t>www.comune.capaccio.sa.gov.it</w:t>
          </w:r>
        </w:p>
        <w:p w:rsidR="00ED6B32" w:rsidRDefault="001C3B02">
          <w:pPr>
            <w:pStyle w:val="TableContents"/>
            <w:rPr>
              <w:rFonts w:ascii="Swis721 LtCn BT" w:hAnsi="Swis721 LtCn BT" w:hint="eastAsia"/>
              <w:color w:val="4C4C4C"/>
              <w:sz w:val="18"/>
              <w:szCs w:val="18"/>
            </w:rPr>
          </w:pPr>
          <w:hyperlink r:id="rId1" w:history="1">
            <w:r w:rsidR="00ED6B32">
              <w:rPr>
                <w:rFonts w:ascii="Swis721 LtCn BT" w:hAnsi="Swis721 LtCn BT"/>
                <w:color w:val="4C4C4C"/>
                <w:sz w:val="18"/>
                <w:szCs w:val="18"/>
              </w:rPr>
              <w:t>aziendaspecialepaistom@comune.capaccio.sa.it</w:t>
            </w:r>
          </w:hyperlink>
        </w:p>
        <w:p w:rsidR="00ED6B32" w:rsidRDefault="001C3B02">
          <w:pPr>
            <w:pStyle w:val="TableContents"/>
          </w:pPr>
          <w:hyperlink r:id="rId2" w:history="1">
            <w:r w:rsidR="00ED6B32">
              <w:rPr>
                <w:rFonts w:ascii="Swis721 LtCn BT" w:hAnsi="Swis721 LtCn BT"/>
                <w:color w:val="000080"/>
                <w:sz w:val="18"/>
                <w:szCs w:val="18"/>
              </w:rPr>
              <w:t>aziendaspecialepaistom@legalmail.it</w:t>
            </w:r>
          </w:hyperlink>
        </w:p>
      </w:tc>
      <w:tc>
        <w:tcPr>
          <w:tcW w:w="2025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ED6B32" w:rsidRDefault="00ED6B32">
          <w:pPr>
            <w:pStyle w:val="TableContents"/>
            <w:rPr>
              <w:rFonts w:ascii="Swis721 LtCn BT" w:hAnsi="Swis721 LtCn BT" w:hint="eastAsia"/>
              <w:color w:val="4C4C4C"/>
              <w:sz w:val="18"/>
              <w:szCs w:val="18"/>
            </w:rPr>
          </w:pPr>
          <w:r>
            <w:rPr>
              <w:rFonts w:ascii="Swis721 LtCn BT" w:hAnsi="Swis721 LtCn BT"/>
              <w:color w:val="4C4C4C"/>
              <w:sz w:val="18"/>
              <w:szCs w:val="18"/>
            </w:rPr>
            <w:t xml:space="preserve">+39 0828 812 215 </w:t>
          </w:r>
          <w:proofErr w:type="spellStart"/>
          <w:r>
            <w:rPr>
              <w:rFonts w:ascii="Swis721 LtCn BT" w:hAnsi="Swis721 LtCn BT"/>
              <w:color w:val="4C4C4C"/>
              <w:sz w:val="18"/>
              <w:szCs w:val="18"/>
            </w:rPr>
            <w:t>tel</w:t>
          </w:r>
          <w:proofErr w:type="spellEnd"/>
        </w:p>
        <w:p w:rsidR="00ED6B32" w:rsidRDefault="00ED6B32">
          <w:pPr>
            <w:pStyle w:val="TableContents"/>
            <w:rPr>
              <w:rFonts w:ascii="Swis721 LtCn BT" w:hAnsi="Swis721 LtCn BT" w:hint="eastAsia"/>
              <w:color w:val="4C4C4C"/>
              <w:sz w:val="18"/>
              <w:szCs w:val="18"/>
            </w:rPr>
          </w:pPr>
          <w:r>
            <w:rPr>
              <w:rFonts w:ascii="Swis721 LtCn BT" w:hAnsi="Swis721 LtCn BT"/>
              <w:color w:val="4C4C4C"/>
              <w:sz w:val="18"/>
              <w:szCs w:val="18"/>
            </w:rPr>
            <w:t>+39 0828 812 239 fax</w:t>
          </w:r>
        </w:p>
      </w:tc>
    </w:tr>
  </w:tbl>
  <w:p w:rsidR="00ED6B32" w:rsidRDefault="00ED6B32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F1" w:rsidRDefault="002361F1" w:rsidP="00ED6B32">
      <w:r w:rsidRPr="00ED6B32">
        <w:rPr>
          <w:color w:val="000000"/>
        </w:rPr>
        <w:separator/>
      </w:r>
    </w:p>
  </w:footnote>
  <w:footnote w:type="continuationSeparator" w:id="0">
    <w:p w:rsidR="002361F1" w:rsidRDefault="002361F1" w:rsidP="00ED6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DE" w:rsidRDefault="009B11DE">
    <w:r>
      <w:rPr>
        <w:vanish/>
        <w:szCs w:val="21"/>
      </w:rPr>
      <w:cr/>
      <w:t xml:space="preserve"> 5081365D4o di gara: CIG ......</w:t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  <w:r>
      <w:rPr>
        <w:vanish/>
        <w:szCs w:val="21"/>
      </w:rPr>
      <w:pgNum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32" w:rsidRDefault="00ED6B32">
    <w:pPr>
      <w:pStyle w:val="Header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360000</wp:posOffset>
          </wp:positionH>
          <wp:positionV relativeFrom="page">
            <wp:posOffset>360000</wp:posOffset>
          </wp:positionV>
          <wp:extent cx="507239" cy="698400"/>
          <wp:effectExtent l="0" t="0" r="0" b="0"/>
          <wp:wrapNone/>
          <wp:docPr id="2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239" cy="69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11DE">
      <w:rPr>
        <w:rFonts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10" w:type="dxa"/>
        <w:right w:w="10" w:type="dxa"/>
      </w:tblCellMar>
      <w:tblLook w:val="0000"/>
    </w:tblPr>
    <w:tblGrid>
      <w:gridCol w:w="8898"/>
    </w:tblGrid>
    <w:tr w:rsidR="00ED6B32" w:rsidTr="009B11DE">
      <w:trPr>
        <w:trHeight w:val="816"/>
      </w:trPr>
      <w:tc>
        <w:tcPr>
          <w:tcW w:w="8788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ED6B32" w:rsidRDefault="00ED6B32">
          <w:pPr>
            <w:pStyle w:val="Header"/>
            <w:rPr>
              <w:rFonts w:ascii="Swis721 Lt BT" w:hAnsi="Swis721 Lt BT" w:hint="eastAsia"/>
              <w:spacing w:val="40"/>
              <w:sz w:val="18"/>
              <w:szCs w:val="18"/>
            </w:rPr>
          </w:pPr>
          <w:r>
            <w:rPr>
              <w:rFonts w:ascii="Swis721 Lt BT" w:hAnsi="Swis721 Lt BT"/>
              <w:spacing w:val="40"/>
              <w:sz w:val="18"/>
              <w:szCs w:val="18"/>
            </w:rPr>
            <w:t>PAISTOM</w:t>
          </w:r>
        </w:p>
        <w:p w:rsidR="00ED6B32" w:rsidRDefault="00ED6B32">
          <w:pPr>
            <w:pStyle w:val="Header"/>
            <w:rPr>
              <w:rFonts w:ascii="Swis721 Lt BT" w:hAnsi="Swis721 Lt BT" w:hint="eastAsia"/>
              <w:spacing w:val="40"/>
              <w:sz w:val="18"/>
              <w:szCs w:val="18"/>
            </w:rPr>
          </w:pPr>
        </w:p>
        <w:p w:rsidR="00ED6B32" w:rsidRDefault="00ED6B32">
          <w:pPr>
            <w:pStyle w:val="Header"/>
            <w:rPr>
              <w:rFonts w:ascii="Swis721 Cn BT" w:hAnsi="Swis721 Cn BT" w:hint="eastAsia"/>
              <w:b/>
              <w:bCs/>
              <w:sz w:val="16"/>
              <w:szCs w:val="16"/>
            </w:rPr>
          </w:pPr>
          <w:r>
            <w:rPr>
              <w:rFonts w:ascii="Swis721 Cn BT" w:hAnsi="Swis721 Cn BT"/>
              <w:b/>
              <w:bCs/>
              <w:sz w:val="16"/>
              <w:szCs w:val="16"/>
            </w:rPr>
            <w:t>AZIENDA SPECIALE COMUNALE</w:t>
          </w:r>
        </w:p>
        <w:p w:rsidR="00ED6B32" w:rsidRDefault="00ED6B32">
          <w:pPr>
            <w:pStyle w:val="Header"/>
            <w:rPr>
              <w:rFonts w:ascii="Swis721 Cn BT" w:hAnsi="Swis721 Cn BT" w:hint="eastAsia"/>
              <w:color w:val="666666"/>
              <w:sz w:val="18"/>
              <w:szCs w:val="18"/>
            </w:rPr>
          </w:pPr>
          <w:r>
            <w:rPr>
              <w:rFonts w:ascii="Swis721 Cn BT" w:hAnsi="Swis721 Cn BT"/>
              <w:color w:val="666666"/>
              <w:sz w:val="18"/>
              <w:szCs w:val="18"/>
            </w:rPr>
            <w:t xml:space="preserve">di Capaccio </w:t>
          </w:r>
          <w:proofErr w:type="spellStart"/>
          <w:r>
            <w:rPr>
              <w:rFonts w:ascii="Swis721 Cn BT" w:hAnsi="Swis721 Cn BT"/>
              <w:color w:val="666666"/>
              <w:sz w:val="18"/>
              <w:szCs w:val="18"/>
            </w:rPr>
            <w:t>Pæstum</w:t>
          </w:r>
          <w:proofErr w:type="spellEnd"/>
        </w:p>
      </w:tc>
    </w:tr>
  </w:tbl>
  <w:p w:rsidR="00ED6B32" w:rsidRDefault="00ED6B32">
    <w:pPr>
      <w:pStyle w:val="Head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</w:rPr>
    </w:lvl>
  </w:abstractNum>
  <w:abstractNum w:abstractNumId="1">
    <w:nsid w:val="038F349C"/>
    <w:multiLevelType w:val="multilevel"/>
    <w:tmpl w:val="14660466"/>
    <w:styleLink w:val="WW8Num16"/>
    <w:lvl w:ilvl="0">
      <w:numFmt w:val="bullet"/>
      <w:lvlText w:val="–"/>
      <w:lvlJc w:val="left"/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54D1237"/>
    <w:multiLevelType w:val="multilevel"/>
    <w:tmpl w:val="081A3CA0"/>
    <w:styleLink w:val="WW8Num19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5BC2151"/>
    <w:multiLevelType w:val="multilevel"/>
    <w:tmpl w:val="98D6E6AA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920507D"/>
    <w:multiLevelType w:val="multilevel"/>
    <w:tmpl w:val="3B78F4C8"/>
    <w:styleLink w:val="WW8Num1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19648B7"/>
    <w:multiLevelType w:val="multilevel"/>
    <w:tmpl w:val="D10C4D84"/>
    <w:styleLink w:val="WWNum2"/>
    <w:lvl w:ilvl="0">
      <w:start w:val="12"/>
      <w:numFmt w:val="decimal"/>
      <w:lvlText w:val="%1)"/>
      <w:lvlJc w:val="left"/>
      <w:rPr>
        <w:rFonts w:eastAsia="Arial" w:cs="Arial"/>
        <w:spacing w:val="-1"/>
        <w:w w:val="10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17350B78"/>
    <w:multiLevelType w:val="multilevel"/>
    <w:tmpl w:val="477CB024"/>
    <w:styleLink w:val="WW8Num1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8274615"/>
    <w:multiLevelType w:val="multilevel"/>
    <w:tmpl w:val="A3768BA8"/>
    <w:styleLink w:val="WW8Num1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9CE3707"/>
    <w:multiLevelType w:val="multilevel"/>
    <w:tmpl w:val="802464BA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205435A"/>
    <w:multiLevelType w:val="hybridMultilevel"/>
    <w:tmpl w:val="0ED0C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C49D9"/>
    <w:multiLevelType w:val="multilevel"/>
    <w:tmpl w:val="9BEE8088"/>
    <w:styleLink w:val="WWNum1"/>
    <w:lvl w:ilvl="0">
      <w:numFmt w:val="bullet"/>
      <w:lvlText w:val="·"/>
      <w:lvlJc w:val="left"/>
      <w:rPr>
        <w:rFonts w:ascii="Arial" w:eastAsia="Arial" w:hAnsi="Arial" w:cs="Arial"/>
        <w:w w:val="10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2C185FB8"/>
    <w:multiLevelType w:val="hybridMultilevel"/>
    <w:tmpl w:val="B816C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433B3"/>
    <w:multiLevelType w:val="multilevel"/>
    <w:tmpl w:val="23D05E4C"/>
    <w:styleLink w:val="WW8Num1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FF175D1"/>
    <w:multiLevelType w:val="multilevel"/>
    <w:tmpl w:val="487AD3B0"/>
    <w:styleLink w:val="WWNum4"/>
    <w:lvl w:ilvl="0">
      <w:start w:val="1"/>
      <w:numFmt w:val="decimal"/>
      <w:lvlText w:val="%1)"/>
      <w:lvlJc w:val="left"/>
      <w:rPr>
        <w:rFonts w:eastAsia="Arial" w:cs="Arial"/>
        <w:spacing w:val="-1"/>
        <w:w w:val="10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307D6E90"/>
    <w:multiLevelType w:val="hybridMultilevel"/>
    <w:tmpl w:val="AB8A6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02F43"/>
    <w:multiLevelType w:val="hybridMultilevel"/>
    <w:tmpl w:val="9984E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A57CD"/>
    <w:multiLevelType w:val="multilevel"/>
    <w:tmpl w:val="432EA8E6"/>
    <w:styleLink w:val="WW8Num2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B5A79D6"/>
    <w:multiLevelType w:val="multilevel"/>
    <w:tmpl w:val="A4AC08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4D3A021A"/>
    <w:multiLevelType w:val="hybridMultilevel"/>
    <w:tmpl w:val="A1941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561DD"/>
    <w:multiLevelType w:val="multilevel"/>
    <w:tmpl w:val="4D3A4004"/>
    <w:styleLink w:val="WWNum3"/>
    <w:lvl w:ilvl="0">
      <w:start w:val="1"/>
      <w:numFmt w:val="lowerLetter"/>
      <w:lvlText w:val="%1)"/>
      <w:lvlJc w:val="left"/>
      <w:rPr>
        <w:rFonts w:eastAsia="Arial" w:cs="Arial"/>
        <w:spacing w:val="-1"/>
        <w:w w:val="10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5F614448"/>
    <w:multiLevelType w:val="hybridMultilevel"/>
    <w:tmpl w:val="96DAC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B5A75"/>
    <w:multiLevelType w:val="multilevel"/>
    <w:tmpl w:val="184EBCAC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E07A42"/>
    <w:multiLevelType w:val="multilevel"/>
    <w:tmpl w:val="301E7F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10"/>
  </w:num>
  <w:num w:numId="5">
    <w:abstractNumId w:val="12"/>
  </w:num>
  <w:num w:numId="6">
    <w:abstractNumId w:val="4"/>
  </w:num>
  <w:num w:numId="7">
    <w:abstractNumId w:val="8"/>
  </w:num>
  <w:num w:numId="8">
    <w:abstractNumId w:val="21"/>
  </w:num>
  <w:num w:numId="9">
    <w:abstractNumId w:val="16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3"/>
  </w:num>
  <w:num w:numId="15">
    <w:abstractNumId w:val="17"/>
  </w:num>
  <w:num w:numId="16">
    <w:abstractNumId w:val="22"/>
  </w:num>
  <w:num w:numId="17">
    <w:abstractNumId w:val="12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"/>
  </w:num>
  <w:num w:numId="21">
    <w:abstractNumId w:val="7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14"/>
  </w:num>
  <w:num w:numId="24">
    <w:abstractNumId w:val="20"/>
  </w:num>
  <w:num w:numId="25">
    <w:abstractNumId w:val="15"/>
  </w:num>
  <w:num w:numId="26">
    <w:abstractNumId w:val="9"/>
  </w:num>
  <w:num w:numId="27">
    <w:abstractNumId w:val="11"/>
  </w:num>
  <w:num w:numId="28">
    <w:abstractNumId w:val="1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6B32"/>
    <w:rsid w:val="00023E7B"/>
    <w:rsid w:val="00065F91"/>
    <w:rsid w:val="0008130D"/>
    <w:rsid w:val="00102C84"/>
    <w:rsid w:val="001132D2"/>
    <w:rsid w:val="00127DB9"/>
    <w:rsid w:val="00136305"/>
    <w:rsid w:val="001411B9"/>
    <w:rsid w:val="001C3B02"/>
    <w:rsid w:val="001F2DC4"/>
    <w:rsid w:val="00214A46"/>
    <w:rsid w:val="00223574"/>
    <w:rsid w:val="002361F1"/>
    <w:rsid w:val="002E7B29"/>
    <w:rsid w:val="0032511D"/>
    <w:rsid w:val="00383BC7"/>
    <w:rsid w:val="00397E0D"/>
    <w:rsid w:val="003A398D"/>
    <w:rsid w:val="00413423"/>
    <w:rsid w:val="00466917"/>
    <w:rsid w:val="004703AE"/>
    <w:rsid w:val="00471809"/>
    <w:rsid w:val="00474753"/>
    <w:rsid w:val="004A5C6A"/>
    <w:rsid w:val="004B38CD"/>
    <w:rsid w:val="004B4403"/>
    <w:rsid w:val="004F6CF4"/>
    <w:rsid w:val="00507B18"/>
    <w:rsid w:val="0051634C"/>
    <w:rsid w:val="005453CD"/>
    <w:rsid w:val="005477F4"/>
    <w:rsid w:val="005933E3"/>
    <w:rsid w:val="005C3943"/>
    <w:rsid w:val="00614295"/>
    <w:rsid w:val="006543A3"/>
    <w:rsid w:val="006D1C84"/>
    <w:rsid w:val="006D2F0C"/>
    <w:rsid w:val="0071165C"/>
    <w:rsid w:val="007A1738"/>
    <w:rsid w:val="007D34BC"/>
    <w:rsid w:val="007F1FEB"/>
    <w:rsid w:val="00845D90"/>
    <w:rsid w:val="008F3C10"/>
    <w:rsid w:val="00907FBF"/>
    <w:rsid w:val="009511B9"/>
    <w:rsid w:val="009B11DE"/>
    <w:rsid w:val="009F3A87"/>
    <w:rsid w:val="00A049D4"/>
    <w:rsid w:val="00A53D0B"/>
    <w:rsid w:val="00AC0EE0"/>
    <w:rsid w:val="00AD62E8"/>
    <w:rsid w:val="00AF5DE3"/>
    <w:rsid w:val="00B3135C"/>
    <w:rsid w:val="00B37518"/>
    <w:rsid w:val="00B67CED"/>
    <w:rsid w:val="00BD65B2"/>
    <w:rsid w:val="00BE356B"/>
    <w:rsid w:val="00C212F7"/>
    <w:rsid w:val="00C303D1"/>
    <w:rsid w:val="00C35FE8"/>
    <w:rsid w:val="00C42445"/>
    <w:rsid w:val="00C9627B"/>
    <w:rsid w:val="00CA514C"/>
    <w:rsid w:val="00D05FD9"/>
    <w:rsid w:val="00D353DF"/>
    <w:rsid w:val="00D51345"/>
    <w:rsid w:val="00D55838"/>
    <w:rsid w:val="00D87437"/>
    <w:rsid w:val="00DA7D10"/>
    <w:rsid w:val="00DF3113"/>
    <w:rsid w:val="00E50957"/>
    <w:rsid w:val="00EC31A6"/>
    <w:rsid w:val="00ED6B32"/>
    <w:rsid w:val="00F145A2"/>
    <w:rsid w:val="00F86067"/>
    <w:rsid w:val="00FA6AC6"/>
    <w:rsid w:val="00FB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D6B32"/>
  </w:style>
  <w:style w:type="paragraph" w:customStyle="1" w:styleId="Heading">
    <w:name w:val="Heading"/>
    <w:basedOn w:val="Standard"/>
    <w:next w:val="Textbody"/>
    <w:rsid w:val="00ED6B3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D6B32"/>
    <w:pPr>
      <w:suppressAutoHyphens w:val="0"/>
      <w:spacing w:before="119"/>
    </w:pPr>
    <w:rPr>
      <w:rFonts w:ascii="Arial" w:hAnsi="Arial"/>
      <w:sz w:val="21"/>
    </w:rPr>
  </w:style>
  <w:style w:type="paragraph" w:styleId="Elenco">
    <w:name w:val="List"/>
    <w:basedOn w:val="Textbody"/>
    <w:rsid w:val="00ED6B32"/>
    <w:rPr>
      <w:sz w:val="24"/>
    </w:rPr>
  </w:style>
  <w:style w:type="paragraph" w:customStyle="1" w:styleId="Caption">
    <w:name w:val="Caption"/>
    <w:basedOn w:val="Standard"/>
    <w:rsid w:val="00ED6B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D6B32"/>
    <w:pPr>
      <w:suppressLineNumbers/>
    </w:pPr>
  </w:style>
  <w:style w:type="paragraph" w:customStyle="1" w:styleId="Header">
    <w:name w:val="Header"/>
    <w:basedOn w:val="Standard"/>
    <w:rsid w:val="00ED6B32"/>
    <w:pPr>
      <w:suppressLineNumbers/>
      <w:tabs>
        <w:tab w:val="center" w:pos="4819"/>
        <w:tab w:val="right" w:pos="9638"/>
      </w:tabs>
    </w:pPr>
    <w:rPr>
      <w:rFonts w:ascii="Swis721 LtCn BT" w:hAnsi="Swis721 LtCn BT"/>
      <w:sz w:val="21"/>
    </w:rPr>
  </w:style>
  <w:style w:type="paragraph" w:customStyle="1" w:styleId="TableContents">
    <w:name w:val="Table Contents"/>
    <w:basedOn w:val="Standard"/>
    <w:rsid w:val="00ED6B32"/>
    <w:pPr>
      <w:suppressLineNumbers/>
    </w:pPr>
  </w:style>
  <w:style w:type="paragraph" w:customStyle="1" w:styleId="Footer">
    <w:name w:val="Footer"/>
    <w:basedOn w:val="Standard"/>
    <w:rsid w:val="00ED6B32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ED6B32"/>
    <w:pPr>
      <w:jc w:val="center"/>
    </w:pPr>
    <w:rPr>
      <w:b/>
      <w:bCs/>
    </w:rPr>
  </w:style>
  <w:style w:type="paragraph" w:customStyle="1" w:styleId="Illustration">
    <w:name w:val="Illustration"/>
    <w:basedOn w:val="Caption"/>
    <w:rsid w:val="00ED6B32"/>
  </w:style>
  <w:style w:type="paragraph" w:customStyle="1" w:styleId="Heading2">
    <w:name w:val="Heading 2"/>
    <w:basedOn w:val="Standard"/>
    <w:next w:val="Textbody"/>
    <w:rsid w:val="00ED6B32"/>
    <w:pPr>
      <w:ind w:left="112"/>
      <w:jc w:val="both"/>
      <w:outlineLvl w:val="1"/>
    </w:pPr>
    <w:rPr>
      <w:b/>
      <w:bCs/>
    </w:rPr>
  </w:style>
  <w:style w:type="paragraph" w:customStyle="1" w:styleId="Default">
    <w:name w:val="Default"/>
    <w:rsid w:val="00ED6B32"/>
    <w:pPr>
      <w:widowControl/>
    </w:pPr>
    <w:rPr>
      <w:rFonts w:ascii="Calibri" w:hAnsi="Calibri" w:cs="Calibri"/>
      <w:color w:val="000000"/>
    </w:rPr>
  </w:style>
  <w:style w:type="paragraph" w:styleId="Paragrafoelenco">
    <w:name w:val="List Paragraph"/>
    <w:basedOn w:val="Standard"/>
    <w:rsid w:val="00ED6B32"/>
    <w:pPr>
      <w:spacing w:before="1"/>
      <w:ind w:left="112"/>
      <w:jc w:val="both"/>
    </w:pPr>
  </w:style>
  <w:style w:type="paragraph" w:customStyle="1" w:styleId="TxBrp9">
    <w:name w:val="TxBr_p9"/>
    <w:basedOn w:val="Standard"/>
    <w:rsid w:val="00ED6B32"/>
    <w:pPr>
      <w:suppressAutoHyphens w:val="0"/>
      <w:autoSpaceDE w:val="0"/>
      <w:spacing w:line="396" w:lineRule="atLeast"/>
    </w:pPr>
    <w:rPr>
      <w:lang w:val="en-US"/>
    </w:rPr>
  </w:style>
  <w:style w:type="paragraph" w:customStyle="1" w:styleId="TxBrp12">
    <w:name w:val="TxBr_p12"/>
    <w:basedOn w:val="Standard"/>
    <w:rsid w:val="00ED6B32"/>
    <w:pPr>
      <w:tabs>
        <w:tab w:val="left" w:pos="1200"/>
      </w:tabs>
      <w:suppressAutoHyphens w:val="0"/>
      <w:autoSpaceDE w:val="0"/>
      <w:spacing w:line="396" w:lineRule="atLeast"/>
      <w:ind w:left="849" w:hanging="351"/>
    </w:pPr>
    <w:rPr>
      <w:lang w:val="en-US"/>
    </w:rPr>
  </w:style>
  <w:style w:type="character" w:customStyle="1" w:styleId="Internetlink">
    <w:name w:val="Internet link"/>
    <w:rsid w:val="00ED6B32"/>
    <w:rPr>
      <w:color w:val="000080"/>
      <w:u w:val="single"/>
    </w:rPr>
  </w:style>
  <w:style w:type="character" w:customStyle="1" w:styleId="BulletSymbols">
    <w:name w:val="Bullet Symbols"/>
    <w:rsid w:val="00ED6B32"/>
    <w:rPr>
      <w:rFonts w:ascii="OpenSymbol" w:eastAsia="OpenSymbol" w:hAnsi="OpenSymbol" w:cs="OpenSymbol"/>
    </w:rPr>
  </w:style>
  <w:style w:type="character" w:customStyle="1" w:styleId="ListLabel2">
    <w:name w:val="ListLabel 2"/>
    <w:rsid w:val="00ED6B32"/>
    <w:rPr>
      <w:rFonts w:eastAsia="Arial" w:cs="Arial"/>
      <w:spacing w:val="-1"/>
      <w:w w:val="100"/>
      <w:sz w:val="22"/>
      <w:szCs w:val="22"/>
    </w:rPr>
  </w:style>
  <w:style w:type="character" w:customStyle="1" w:styleId="ListLabel1">
    <w:name w:val="ListLabel 1"/>
    <w:rsid w:val="00ED6B32"/>
    <w:rPr>
      <w:rFonts w:eastAsia="Arial" w:cs="Arial"/>
      <w:w w:val="100"/>
      <w:sz w:val="22"/>
      <w:szCs w:val="22"/>
    </w:rPr>
  </w:style>
  <w:style w:type="character" w:customStyle="1" w:styleId="NumberingSymbols">
    <w:name w:val="Numbering Symbols"/>
    <w:rsid w:val="00ED6B32"/>
  </w:style>
  <w:style w:type="character" w:customStyle="1" w:styleId="WW8Num13z0">
    <w:name w:val="WW8Num13z0"/>
    <w:rsid w:val="00ED6B32"/>
    <w:rPr>
      <w:b/>
    </w:rPr>
  </w:style>
  <w:style w:type="character" w:customStyle="1" w:styleId="WW8Num14z0">
    <w:name w:val="WW8Num14z0"/>
    <w:rsid w:val="00ED6B32"/>
    <w:rPr>
      <w:b/>
    </w:rPr>
  </w:style>
  <w:style w:type="character" w:customStyle="1" w:styleId="WW8Num16z0">
    <w:name w:val="WW8Num16z0"/>
    <w:rsid w:val="00ED6B32"/>
    <w:rPr>
      <w:b/>
    </w:rPr>
  </w:style>
  <w:style w:type="character" w:customStyle="1" w:styleId="WW8Num17z0">
    <w:name w:val="WW8Num17z0"/>
    <w:rsid w:val="00ED6B32"/>
    <w:rPr>
      <w:b/>
    </w:rPr>
  </w:style>
  <w:style w:type="character" w:customStyle="1" w:styleId="WW8Num18z0">
    <w:name w:val="WW8Num18z0"/>
    <w:rsid w:val="00ED6B32"/>
    <w:rPr>
      <w:b/>
    </w:rPr>
  </w:style>
  <w:style w:type="character" w:customStyle="1" w:styleId="WW8Num19z0">
    <w:name w:val="WW8Num19z0"/>
    <w:rsid w:val="00ED6B32"/>
    <w:rPr>
      <w:b/>
    </w:rPr>
  </w:style>
  <w:style w:type="numbering" w:customStyle="1" w:styleId="WWNum4">
    <w:name w:val="WWNum4"/>
    <w:basedOn w:val="Nessunelenco"/>
    <w:rsid w:val="00ED6B32"/>
    <w:pPr>
      <w:numPr>
        <w:numId w:val="1"/>
      </w:numPr>
    </w:pPr>
  </w:style>
  <w:style w:type="numbering" w:customStyle="1" w:styleId="WWNum3">
    <w:name w:val="WWNum3"/>
    <w:basedOn w:val="Nessunelenco"/>
    <w:rsid w:val="00ED6B32"/>
    <w:pPr>
      <w:numPr>
        <w:numId w:val="2"/>
      </w:numPr>
    </w:pPr>
  </w:style>
  <w:style w:type="numbering" w:customStyle="1" w:styleId="WWNum2">
    <w:name w:val="WWNum2"/>
    <w:basedOn w:val="Nessunelenco"/>
    <w:rsid w:val="00ED6B32"/>
    <w:pPr>
      <w:numPr>
        <w:numId w:val="3"/>
      </w:numPr>
    </w:pPr>
  </w:style>
  <w:style w:type="numbering" w:customStyle="1" w:styleId="WWNum1">
    <w:name w:val="WWNum1"/>
    <w:basedOn w:val="Nessunelenco"/>
    <w:rsid w:val="00ED6B32"/>
    <w:pPr>
      <w:numPr>
        <w:numId w:val="4"/>
      </w:numPr>
    </w:pPr>
  </w:style>
  <w:style w:type="numbering" w:customStyle="1" w:styleId="WW8Num13">
    <w:name w:val="WW8Num13"/>
    <w:basedOn w:val="Nessunelenco"/>
    <w:rsid w:val="00ED6B32"/>
    <w:pPr>
      <w:numPr>
        <w:numId w:val="5"/>
      </w:numPr>
    </w:pPr>
  </w:style>
  <w:style w:type="numbering" w:customStyle="1" w:styleId="WW8Num14">
    <w:name w:val="WW8Num14"/>
    <w:basedOn w:val="Nessunelenco"/>
    <w:rsid w:val="00ED6B32"/>
    <w:pPr>
      <w:numPr>
        <w:numId w:val="6"/>
      </w:numPr>
    </w:pPr>
  </w:style>
  <w:style w:type="numbering" w:customStyle="1" w:styleId="WW8Num15">
    <w:name w:val="WW8Num15"/>
    <w:basedOn w:val="Nessunelenco"/>
    <w:rsid w:val="00ED6B32"/>
    <w:pPr>
      <w:numPr>
        <w:numId w:val="7"/>
      </w:numPr>
    </w:pPr>
  </w:style>
  <w:style w:type="numbering" w:customStyle="1" w:styleId="WW8Num20">
    <w:name w:val="WW8Num20"/>
    <w:basedOn w:val="Nessunelenco"/>
    <w:rsid w:val="00ED6B32"/>
    <w:pPr>
      <w:numPr>
        <w:numId w:val="8"/>
      </w:numPr>
    </w:pPr>
  </w:style>
  <w:style w:type="numbering" w:customStyle="1" w:styleId="WW8Num21">
    <w:name w:val="WW8Num21"/>
    <w:basedOn w:val="Nessunelenco"/>
    <w:rsid w:val="00ED6B32"/>
    <w:pPr>
      <w:numPr>
        <w:numId w:val="9"/>
      </w:numPr>
    </w:pPr>
  </w:style>
  <w:style w:type="numbering" w:customStyle="1" w:styleId="WW8Num16">
    <w:name w:val="WW8Num16"/>
    <w:basedOn w:val="Nessunelenco"/>
    <w:rsid w:val="00ED6B32"/>
    <w:pPr>
      <w:numPr>
        <w:numId w:val="10"/>
      </w:numPr>
    </w:pPr>
  </w:style>
  <w:style w:type="numbering" w:customStyle="1" w:styleId="WW8Num17">
    <w:name w:val="WW8Num17"/>
    <w:basedOn w:val="Nessunelenco"/>
    <w:rsid w:val="00ED6B32"/>
    <w:pPr>
      <w:numPr>
        <w:numId w:val="11"/>
      </w:numPr>
    </w:pPr>
  </w:style>
  <w:style w:type="numbering" w:customStyle="1" w:styleId="WW8Num18">
    <w:name w:val="WW8Num18"/>
    <w:basedOn w:val="Nessunelenco"/>
    <w:rsid w:val="00ED6B32"/>
    <w:pPr>
      <w:numPr>
        <w:numId w:val="12"/>
      </w:numPr>
    </w:pPr>
  </w:style>
  <w:style w:type="numbering" w:customStyle="1" w:styleId="WW8Num19">
    <w:name w:val="WW8Num19"/>
    <w:basedOn w:val="Nessunelenco"/>
    <w:rsid w:val="00ED6B32"/>
    <w:pPr>
      <w:numPr>
        <w:numId w:val="13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D6B3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6B32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6B3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6B32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ziendaspecialepaistom@legalmail.it" TargetMode="External"/><Relationship Id="rId1" Type="http://schemas.openxmlformats.org/officeDocument/2006/relationships/hyperlink" Target="mailto:aziendaspecialepaistom@comune.capaccio.s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D'Angelo</dc:creator>
  <cp:lastModifiedBy>D'Angelo</cp:lastModifiedBy>
  <cp:revision>4</cp:revision>
  <cp:lastPrinted>2019-04-30T14:02:00Z</cp:lastPrinted>
  <dcterms:created xsi:type="dcterms:W3CDTF">2019-04-11T08:24:00Z</dcterms:created>
  <dcterms:modified xsi:type="dcterms:W3CDTF">2019-04-30T14:03:00Z</dcterms:modified>
</cp:coreProperties>
</file>